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15" w:rsidRDefault="001B5F15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val="en-US" w:eastAsia="bg-BG"/>
        </w:rPr>
      </w:pPr>
      <w:bookmarkStart w:id="0" w:name="_Toc397214636"/>
      <w:bookmarkStart w:id="1" w:name="_Toc397798009"/>
    </w:p>
    <w:p w:rsidR="009C1308" w:rsidRPr="00F55702" w:rsidRDefault="009C1308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eastAsia="bg-BG"/>
        </w:rPr>
      </w:pPr>
      <w:r w:rsidRPr="00F55702">
        <w:rPr>
          <w:rFonts w:eastAsia="Times New Roman"/>
          <w:b/>
          <w:bCs/>
          <w:caps/>
          <w:sz w:val="24"/>
          <w:szCs w:val="24"/>
          <w:lang w:eastAsia="bg-BG"/>
        </w:rPr>
        <w:t xml:space="preserve">ДО </w:t>
      </w:r>
    </w:p>
    <w:p w:rsidR="009C1308" w:rsidRPr="00F55702" w:rsidRDefault="009C1308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eastAsia="bg-BG"/>
        </w:rPr>
      </w:pPr>
      <w:r w:rsidRPr="00F55702">
        <w:rPr>
          <w:rFonts w:eastAsia="Times New Roman"/>
          <w:b/>
          <w:bCs/>
          <w:caps/>
          <w:sz w:val="24"/>
          <w:szCs w:val="24"/>
          <w:lang w:eastAsia="bg-BG"/>
        </w:rPr>
        <w:t>Община ДОЛНА БАНЯ</w:t>
      </w:r>
    </w:p>
    <w:p w:rsidR="009C1308" w:rsidRPr="00F55702" w:rsidRDefault="009C1308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eastAsia="bg-BG"/>
        </w:rPr>
      </w:pPr>
      <w:r w:rsidRPr="00F55702">
        <w:rPr>
          <w:rFonts w:eastAsia="Times New Roman"/>
          <w:b/>
          <w:bCs/>
          <w:caps/>
          <w:sz w:val="24"/>
          <w:szCs w:val="24"/>
          <w:lang w:eastAsia="bg-BG"/>
        </w:rPr>
        <w:t>ул. „ТЪРГОВСКА” № 134</w:t>
      </w:r>
    </w:p>
    <w:p w:rsidR="009C1308" w:rsidRPr="00F55702" w:rsidRDefault="009C1308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eastAsia="bg-BG"/>
        </w:rPr>
      </w:pPr>
      <w:r w:rsidRPr="00F55702">
        <w:rPr>
          <w:rFonts w:eastAsia="Times New Roman"/>
          <w:b/>
          <w:bCs/>
          <w:caps/>
          <w:sz w:val="24"/>
          <w:szCs w:val="24"/>
          <w:lang w:eastAsia="bg-BG"/>
        </w:rPr>
        <w:t>гр. Долна БАНЯ 2040</w:t>
      </w:r>
    </w:p>
    <w:p w:rsidR="009C1308" w:rsidRPr="00F55702" w:rsidRDefault="009C1308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eastAsia="bg-BG"/>
        </w:rPr>
      </w:pPr>
    </w:p>
    <w:p w:rsidR="009C1308" w:rsidRPr="00F55702" w:rsidRDefault="009C1308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eastAsia="bg-BG"/>
        </w:rPr>
      </w:pPr>
    </w:p>
    <w:p w:rsidR="009C1308" w:rsidRPr="00F55702" w:rsidRDefault="009C1308" w:rsidP="009C1308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aps/>
          <w:sz w:val="24"/>
          <w:szCs w:val="24"/>
          <w:lang w:eastAsia="bg-BG"/>
        </w:rPr>
      </w:pPr>
    </w:p>
    <w:p w:rsidR="009B7578" w:rsidRDefault="009B7578" w:rsidP="009B7578">
      <w:pPr>
        <w:spacing w:after="0"/>
        <w:jc w:val="center"/>
        <w:outlineLvl w:val="0"/>
        <w:rPr>
          <w:rFonts w:eastAsia="Times New Roman"/>
          <w:b/>
          <w:sz w:val="36"/>
          <w:szCs w:val="24"/>
          <w:lang w:eastAsia="bg-BG"/>
        </w:rPr>
      </w:pPr>
      <w:r w:rsidRPr="009B7578">
        <w:rPr>
          <w:rFonts w:eastAsia="Times New Roman"/>
          <w:b/>
          <w:sz w:val="36"/>
          <w:szCs w:val="24"/>
          <w:lang w:eastAsia="bg-BG"/>
        </w:rPr>
        <w:t xml:space="preserve">О Ф Е Р Т А </w:t>
      </w:r>
    </w:p>
    <w:p w:rsidR="009B7578" w:rsidRPr="009B7578" w:rsidRDefault="009B7578" w:rsidP="009B7578">
      <w:pPr>
        <w:spacing w:after="0"/>
        <w:jc w:val="center"/>
        <w:outlineLvl w:val="0"/>
        <w:rPr>
          <w:rFonts w:eastAsia="Times New Roman"/>
          <w:b/>
          <w:sz w:val="24"/>
          <w:szCs w:val="24"/>
          <w:lang w:eastAsia="bg-BG"/>
        </w:rPr>
      </w:pPr>
    </w:p>
    <w:p w:rsidR="009C1308" w:rsidRPr="003A0F21" w:rsidRDefault="009C1308" w:rsidP="009C1308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9B7578">
        <w:rPr>
          <w:rFonts w:asciiTheme="minorHAnsi" w:hAnsiTheme="minorHAnsi" w:cstheme="minorHAnsi"/>
          <w:b/>
          <w:sz w:val="24"/>
          <w:szCs w:val="24"/>
        </w:rPr>
        <w:t xml:space="preserve">за участие в обществена поръчка </w:t>
      </w:r>
      <w:r w:rsidRPr="003A0F21">
        <w:rPr>
          <w:rFonts w:asciiTheme="minorHAnsi" w:hAnsiTheme="minorHAnsi" w:cstheme="minorHAnsi"/>
          <w:sz w:val="24"/>
          <w:szCs w:val="24"/>
        </w:rPr>
        <w:t xml:space="preserve">по реда на </w:t>
      </w:r>
      <w:r w:rsidRPr="003A0F21">
        <w:rPr>
          <w:rFonts w:asciiTheme="minorHAnsi" w:hAnsiTheme="minorHAnsi" w:cstheme="minorHAnsi"/>
          <w:iCs/>
          <w:sz w:val="24"/>
          <w:szCs w:val="24"/>
        </w:rPr>
        <w:t xml:space="preserve">глава двадесет и шеста </w:t>
      </w:r>
      <w:r w:rsidRPr="003A0F21">
        <w:rPr>
          <w:rFonts w:asciiTheme="minorHAnsi" w:hAnsiTheme="minorHAnsi" w:cstheme="minorHAnsi"/>
          <w:sz w:val="24"/>
          <w:szCs w:val="24"/>
        </w:rPr>
        <w:t xml:space="preserve">от Закона за обществените поръчки (ЗОП) </w:t>
      </w:r>
      <w:r w:rsidRPr="003A0F21">
        <w:rPr>
          <w:rFonts w:asciiTheme="minorHAnsi" w:hAnsiTheme="minorHAnsi" w:cstheme="minorHAnsi"/>
          <w:iCs/>
          <w:sz w:val="24"/>
          <w:szCs w:val="24"/>
        </w:rPr>
        <w:t xml:space="preserve">чрез „Събиране на оферти с обява“ </w:t>
      </w:r>
      <w:r w:rsidRPr="003A0F21">
        <w:rPr>
          <w:rFonts w:asciiTheme="minorHAnsi" w:hAnsiTheme="minorHAnsi" w:cstheme="minorHAnsi"/>
          <w:sz w:val="24"/>
          <w:szCs w:val="24"/>
        </w:rPr>
        <w:t xml:space="preserve">за определяне на изпълнител на обществена поръчка с предмет: </w:t>
      </w:r>
    </w:p>
    <w:p w:rsidR="009C1308" w:rsidRPr="00E91E50" w:rsidRDefault="009C1308" w:rsidP="009C1308">
      <w:pPr>
        <w:widowControl w:val="0"/>
        <w:autoSpaceDE w:val="0"/>
        <w:autoSpaceDN w:val="0"/>
        <w:adjustRightInd w:val="0"/>
        <w:spacing w:after="0" w:line="240" w:lineRule="auto"/>
        <w:ind w:right="105"/>
        <w:jc w:val="both"/>
        <w:rPr>
          <w:rFonts w:eastAsia="Times New Roman"/>
          <w:b/>
          <w:sz w:val="24"/>
          <w:lang w:eastAsia="bg-BG"/>
        </w:rPr>
      </w:pPr>
      <w:r w:rsidRPr="00C87E13">
        <w:rPr>
          <w:rFonts w:eastAsia="Times New Roman" w:cs="Tahoma"/>
          <w:b/>
          <w:sz w:val="24"/>
          <w:lang w:eastAsia="bg-BG"/>
        </w:rPr>
        <w:t xml:space="preserve">„Възлагане на обществен превоз на пътници по две автобусни линии от утвърдени републиканска и областна транспортни схеми от квотата на община Долна баня” </w:t>
      </w:r>
      <w:r w:rsidRPr="00E91E50">
        <w:rPr>
          <w:rFonts w:eastAsia="Times New Roman" w:cs="Tahoma"/>
          <w:b/>
          <w:sz w:val="24"/>
          <w:lang w:eastAsia="bg-BG"/>
        </w:rPr>
        <w:t xml:space="preserve">по две автобусни линии: </w:t>
      </w:r>
    </w:p>
    <w:p w:rsidR="009C1308" w:rsidRPr="00E91E50" w:rsidRDefault="009C1308" w:rsidP="009C1308">
      <w:pPr>
        <w:pStyle w:val="ListParagraph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ahoma"/>
          <w:b/>
          <w:sz w:val="24"/>
          <w:lang w:eastAsia="bg-BG"/>
        </w:rPr>
      </w:pPr>
      <w:r w:rsidRPr="00E91E50">
        <w:rPr>
          <w:rFonts w:eastAsia="Times New Roman" w:cs="Tahoma"/>
          <w:b/>
          <w:sz w:val="24"/>
          <w:lang w:eastAsia="bg-BG"/>
        </w:rPr>
        <w:t>автобусна линия София  - Долна баня от утвърдената Републиканска транспортна схема</w:t>
      </w:r>
    </w:p>
    <w:p w:rsidR="009C1308" w:rsidRPr="00E91E50" w:rsidRDefault="009C1308" w:rsidP="009C1308">
      <w:pPr>
        <w:pStyle w:val="ListParagraph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ahoma"/>
          <w:b/>
          <w:sz w:val="24"/>
          <w:lang w:eastAsia="bg-BG"/>
        </w:rPr>
      </w:pPr>
      <w:r w:rsidRPr="00E91E50">
        <w:rPr>
          <w:rFonts w:eastAsia="Times New Roman" w:cs="Tahoma"/>
          <w:b/>
          <w:sz w:val="24"/>
          <w:lang w:eastAsia="bg-BG"/>
        </w:rPr>
        <w:t>автобусна линия гр. Долна баня – гр. Костенец от утвърдената Областна транспортна схема</w:t>
      </w:r>
    </w:p>
    <w:p w:rsidR="009C1308" w:rsidRPr="00F00A7E" w:rsidRDefault="009C1308" w:rsidP="009C1308">
      <w:pPr>
        <w:spacing w:after="0"/>
        <w:jc w:val="center"/>
        <w:rPr>
          <w:rFonts w:ascii="Georgia" w:eastAsia="Times New Roman" w:hAnsi="Georgia"/>
          <w:b/>
          <w:bCs/>
          <w:sz w:val="20"/>
          <w:szCs w:val="24"/>
          <w:lang w:eastAsia="bg-BG"/>
        </w:rPr>
      </w:pPr>
    </w:p>
    <w:p w:rsidR="00107BAF" w:rsidRDefault="00107BAF" w:rsidP="009C1308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  <w:lang w:val="ru-RU"/>
        </w:rPr>
      </w:pPr>
    </w:p>
    <w:p w:rsidR="009B7578" w:rsidRDefault="009B7578" w:rsidP="009C1308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  <w:lang w:val="ru-RU"/>
        </w:rPr>
      </w:pPr>
    </w:p>
    <w:p w:rsidR="009B7578" w:rsidRPr="009B7578" w:rsidRDefault="009B7578" w:rsidP="009B7578">
      <w:p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9B7578">
        <w:rPr>
          <w:rFonts w:asciiTheme="minorHAnsi" w:hAnsiTheme="minorHAnsi"/>
          <w:b/>
          <w:sz w:val="24"/>
          <w:szCs w:val="24"/>
        </w:rPr>
        <w:t xml:space="preserve">от </w:t>
      </w:r>
      <w:r w:rsidRPr="009B7578">
        <w:rPr>
          <w:rFonts w:asciiTheme="minorHAnsi" w:hAnsiTheme="minorHAnsi"/>
          <w:b/>
          <w:sz w:val="24"/>
          <w:szCs w:val="24"/>
          <w:lang w:val="ru-RU"/>
        </w:rPr>
        <w:t xml:space="preserve"> ..............................</w:t>
      </w:r>
      <w:r w:rsidRPr="009B7578">
        <w:rPr>
          <w:rFonts w:asciiTheme="minorHAnsi" w:hAnsiTheme="minorHAnsi"/>
          <w:b/>
          <w:sz w:val="24"/>
          <w:szCs w:val="24"/>
        </w:rPr>
        <w:t>.......................................</w:t>
      </w:r>
      <w:r w:rsidRPr="009B7578">
        <w:rPr>
          <w:rFonts w:asciiTheme="minorHAnsi" w:hAnsiTheme="minorHAnsi"/>
          <w:b/>
          <w:sz w:val="24"/>
          <w:szCs w:val="24"/>
          <w:lang w:val="ru-RU"/>
        </w:rPr>
        <w:t>.............</w:t>
      </w:r>
      <w:r>
        <w:rPr>
          <w:rFonts w:asciiTheme="minorHAnsi" w:hAnsiTheme="minorHAnsi"/>
          <w:b/>
          <w:sz w:val="24"/>
          <w:szCs w:val="24"/>
          <w:lang w:val="ru-RU"/>
        </w:rPr>
        <w:t>...............</w:t>
      </w:r>
      <w:r w:rsidRPr="009B7578">
        <w:rPr>
          <w:rFonts w:asciiTheme="minorHAnsi" w:hAnsiTheme="minorHAnsi"/>
          <w:b/>
          <w:sz w:val="24"/>
          <w:szCs w:val="24"/>
          <w:lang w:val="ru-RU"/>
        </w:rPr>
        <w:t>...........................................</w:t>
      </w:r>
    </w:p>
    <w:p w:rsidR="009B7578" w:rsidRPr="009B7578" w:rsidRDefault="009B7578" w:rsidP="009B7578">
      <w:pPr>
        <w:spacing w:after="0" w:line="240" w:lineRule="auto"/>
        <w:ind w:right="-82" w:firstLine="540"/>
        <w:jc w:val="center"/>
        <w:rPr>
          <w:rFonts w:asciiTheme="minorHAnsi" w:eastAsia="Times New Roman" w:hAnsiTheme="minorHAnsi"/>
          <w:bCs/>
          <w:i/>
          <w:sz w:val="24"/>
          <w:szCs w:val="24"/>
        </w:rPr>
      </w:pPr>
      <w:r w:rsidRPr="009B7578">
        <w:rPr>
          <w:rFonts w:asciiTheme="minorHAnsi" w:eastAsia="Times New Roman" w:hAnsiTheme="minorHAnsi"/>
          <w:bCs/>
          <w:i/>
          <w:sz w:val="24"/>
          <w:szCs w:val="24"/>
        </w:rPr>
        <w:t xml:space="preserve">(посочете фирма/наименованието на участника) </w:t>
      </w:r>
    </w:p>
    <w:p w:rsidR="009B7578" w:rsidRPr="009B7578" w:rsidRDefault="009B7578" w:rsidP="009C1308">
      <w:pPr>
        <w:tabs>
          <w:tab w:val="left" w:pos="360"/>
        </w:tabs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9B7578" w:rsidRPr="00107BAF" w:rsidRDefault="009B7578" w:rsidP="009C1308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  <w:lang w:val="ru-RU"/>
        </w:rPr>
      </w:pPr>
    </w:p>
    <w:p w:rsidR="00107BAF" w:rsidRPr="003D3D6E" w:rsidRDefault="00107BAF" w:rsidP="00107BAF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Ind w:w="-1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07"/>
        <w:gridCol w:w="3686"/>
      </w:tblGrid>
      <w:tr w:rsidR="00107BAF" w:rsidRPr="003D3D6E" w:rsidTr="00644DAC">
        <w:tc>
          <w:tcPr>
            <w:tcW w:w="6407" w:type="dxa"/>
          </w:tcPr>
          <w:p w:rsidR="00107BAF" w:rsidRPr="006B0583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sz w:val="24"/>
                <w:szCs w:val="24"/>
                <w:lang w:eastAsia="bg-BG" w:bidi="my-MM"/>
              </w:rPr>
            </w:pPr>
            <w:r w:rsidRPr="006B0583">
              <w:rPr>
                <w:rFonts w:asciiTheme="minorHAnsi" w:hAnsiTheme="minorHAnsi" w:cstheme="minorHAnsi"/>
                <w:b/>
                <w:sz w:val="24"/>
                <w:szCs w:val="24"/>
                <w:lang w:eastAsia="bg-BG" w:bidi="my-MM"/>
              </w:rPr>
              <w:t>Идентификация: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bg-BG" w:bidi="my-MM"/>
              </w:rPr>
              <w:t>Отговор: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before="240" w:after="240"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>Наименование на участника: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 xml:space="preserve">ЕИК/БУЛСТАТ/ЕГН </w:t>
            </w:r>
            <w:r w:rsidRPr="009B7578">
              <w:rPr>
                <w:rFonts w:asciiTheme="minorHAnsi" w:hAnsiTheme="minorHAnsi" w:cstheme="minorHAnsi"/>
                <w:i/>
                <w:iCs/>
                <w:szCs w:val="24"/>
                <w:lang w:eastAsia="bg-BG" w:bidi="my-MM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D5088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 xml:space="preserve">Идентификационен номер по ДДС 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>Седалище и адрес на управление: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- пощенски код, населено място: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- ул./бул. №, блок №, вход, етаж: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>Адрес за кореспонденция: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- пощенски код, населено място: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- ул./бул. №, блок №, вход, етаж: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>Телефон: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lastRenderedPageBreak/>
              <w:t>Факс: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proofErr w:type="spellStart"/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>E-mail</w:t>
            </w:r>
            <w:proofErr w:type="spellEnd"/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 xml:space="preserve"> адрес: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  <w:t> </w:t>
            </w: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 xml:space="preserve">Интернет адрес (уеб адрес) </w:t>
            </w:r>
            <w:r w:rsidRPr="003D3D6E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lang w:eastAsia="bg-BG" w:bidi="my-MM"/>
              </w:rPr>
              <w:t>(когато е приложимо)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  <w:lang w:eastAsia="bg-BG" w:bidi="my-MM"/>
              </w:rPr>
            </w:pP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>Лице за контакт: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7BAF" w:rsidRPr="003D3D6E" w:rsidTr="00644DAC">
        <w:tc>
          <w:tcPr>
            <w:tcW w:w="6407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bg-BG" w:bidi="my-MM"/>
              </w:rPr>
              <w:t>Телефон:</w:t>
            </w:r>
          </w:p>
        </w:tc>
        <w:tc>
          <w:tcPr>
            <w:tcW w:w="3686" w:type="dxa"/>
          </w:tcPr>
          <w:p w:rsidR="00107BAF" w:rsidRPr="003D3D6E" w:rsidRDefault="00107BAF" w:rsidP="00644DAC">
            <w:pPr>
              <w:spacing w:line="240" w:lineRule="auto"/>
              <w:textAlignment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7BAF" w:rsidRPr="003D3D6E" w:rsidTr="00644DAC">
        <w:tc>
          <w:tcPr>
            <w:tcW w:w="10093" w:type="dxa"/>
            <w:gridSpan w:val="2"/>
          </w:tcPr>
          <w:p w:rsidR="00107BAF" w:rsidRPr="003D3D6E" w:rsidRDefault="00107BAF" w:rsidP="00644DAC">
            <w:pPr>
              <w:spacing w:line="240" w:lineRule="auto"/>
              <w:ind w:right="-24"/>
              <w:textAlignment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bg-BG" w:bidi="my-MM"/>
              </w:rPr>
            </w:pPr>
            <w:r w:rsidRPr="003D3D6E"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bg-BG" w:bidi="my-MM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</w:tbl>
    <w:p w:rsidR="00107BAF" w:rsidRPr="00D54855" w:rsidRDefault="00107BAF" w:rsidP="00107BAF">
      <w:pPr>
        <w:spacing w:after="0" w:line="360" w:lineRule="auto"/>
        <w:ind w:firstLine="567"/>
        <w:jc w:val="both"/>
        <w:rPr>
          <w:rFonts w:asciiTheme="minorHAnsi" w:eastAsia="Times New Roman" w:hAnsiTheme="minorHAnsi" w:cstheme="minorHAnsi"/>
          <w:sz w:val="10"/>
          <w:szCs w:val="24"/>
          <w:lang w:eastAsia="bg-BG"/>
        </w:rPr>
      </w:pPr>
    </w:p>
    <w:p w:rsidR="00107BAF" w:rsidRPr="0066510F" w:rsidRDefault="00107BAF" w:rsidP="00107BAF">
      <w:pPr>
        <w:tabs>
          <w:tab w:val="left" w:pos="1134"/>
        </w:tabs>
        <w:spacing w:after="0" w:line="240" w:lineRule="auto"/>
        <w:ind w:left="71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07BAF" w:rsidRDefault="00107BAF" w:rsidP="00107BAF">
      <w:pPr>
        <w:tabs>
          <w:tab w:val="left" w:pos="1134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A19E9" w:rsidRDefault="004A19E9" w:rsidP="004A19E9">
      <w:pPr>
        <w:spacing w:after="12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УВАЖАЕМИ ГОСПОЖИ И ГОСПОДА, </w:t>
      </w:r>
    </w:p>
    <w:p w:rsidR="00411B58" w:rsidRDefault="00411B58" w:rsidP="00411B58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11B58" w:rsidRPr="004A19E9" w:rsidRDefault="00411B58" w:rsidP="00061F33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ru-RU"/>
        </w:rPr>
      </w:pPr>
      <w:r w:rsidRPr="00411B58">
        <w:rPr>
          <w:rFonts w:asciiTheme="minorHAnsi" w:hAnsiTheme="minorHAnsi" w:cstheme="minorHAnsi"/>
          <w:b/>
          <w:sz w:val="24"/>
          <w:szCs w:val="24"/>
          <w:lang w:val="ru-RU"/>
        </w:rPr>
        <w:t>1.</w:t>
      </w:r>
      <w:r w:rsidRPr="00411B58">
        <w:rPr>
          <w:rFonts w:asciiTheme="minorHAnsi" w:hAnsiTheme="minorHAnsi" w:cstheme="minorHAnsi"/>
          <w:sz w:val="24"/>
          <w:szCs w:val="24"/>
        </w:rPr>
        <w:t xml:space="preserve"> </w:t>
      </w:r>
      <w:r w:rsidRPr="004A19E9">
        <w:rPr>
          <w:rFonts w:asciiTheme="minorHAnsi" w:hAnsiTheme="minorHAnsi" w:cstheme="minorHAnsi"/>
          <w:b/>
          <w:sz w:val="24"/>
          <w:szCs w:val="24"/>
        </w:rPr>
        <w:t xml:space="preserve">Заявявам, че желаем да участваме във възлагането по реда на Глава двадесет и шест от </w:t>
      </w:r>
      <w:r w:rsidR="004A19E9" w:rsidRPr="004A19E9">
        <w:rPr>
          <w:rFonts w:asciiTheme="minorHAnsi" w:hAnsiTheme="minorHAnsi" w:cstheme="minorHAnsi"/>
          <w:b/>
          <w:sz w:val="24"/>
          <w:szCs w:val="24"/>
        </w:rPr>
        <w:t>Закона за обществените поръчки (ЗОП)</w:t>
      </w:r>
      <w:r w:rsidRPr="004A19E9">
        <w:rPr>
          <w:rFonts w:asciiTheme="minorHAnsi" w:hAnsiTheme="minorHAnsi" w:cstheme="minorHAnsi"/>
          <w:b/>
          <w:sz w:val="24"/>
          <w:szCs w:val="24"/>
        </w:rPr>
        <w:t xml:space="preserve"> чрез „събиране на оферти с обява” на обществена поръчка с предмет: </w:t>
      </w:r>
      <w:r w:rsidRPr="004A19E9">
        <w:rPr>
          <w:rFonts w:asciiTheme="minorHAnsi" w:eastAsia="Times New Roman" w:hAnsiTheme="minorHAnsi" w:cstheme="minorHAnsi"/>
          <w:b/>
          <w:sz w:val="24"/>
          <w:szCs w:val="24"/>
          <w:lang w:eastAsia="bg-BG"/>
        </w:rPr>
        <w:t>„Възлагане на обществен превоз на пътници по две автобусни линии от утвърдени републиканска и областна транспортни схеми от квотата на община Долна баня”,</w:t>
      </w:r>
      <w:r w:rsidRPr="004A19E9">
        <w:rPr>
          <w:rFonts w:asciiTheme="minorHAnsi" w:hAnsiTheme="minorHAnsi" w:cstheme="minorHAnsi"/>
          <w:b/>
          <w:sz w:val="24"/>
          <w:szCs w:val="24"/>
        </w:rPr>
        <w:t xml:space="preserve"> като подаваме оферта в съответствие с условия и указанията на възложителя, посочените в обявата и документацията за участие.</w:t>
      </w:r>
    </w:p>
    <w:p w:rsidR="00061F33" w:rsidRPr="00061F33" w:rsidRDefault="00061F33" w:rsidP="00061F33">
      <w:pPr>
        <w:tabs>
          <w:tab w:val="left" w:pos="0"/>
        </w:tabs>
        <w:spacing w:after="12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061F33">
        <w:rPr>
          <w:rFonts w:asciiTheme="minorHAnsi" w:hAnsiTheme="minorHAnsi" w:cstheme="minorHAnsi"/>
          <w:b/>
          <w:sz w:val="24"/>
          <w:szCs w:val="24"/>
        </w:rPr>
        <w:t>2.</w:t>
      </w:r>
      <w:r w:rsidRPr="00061F33">
        <w:rPr>
          <w:rFonts w:asciiTheme="minorHAnsi" w:hAnsiTheme="minorHAnsi" w:cstheme="minorHAnsi"/>
          <w:sz w:val="24"/>
          <w:szCs w:val="24"/>
        </w:rPr>
        <w:t xml:space="preserve"> С подаването на настоящата оферта декларирам, че представляваният от мен участник …………………………………………. не е </w:t>
      </w:r>
      <w:r w:rsidRPr="00061F33">
        <w:rPr>
          <w:rFonts w:asciiTheme="minorHAnsi" w:hAnsiTheme="minorHAnsi" w:cstheme="minorHAnsi"/>
          <w:i/>
          <w:iCs/>
          <w:sz w:val="24"/>
          <w:szCs w:val="24"/>
        </w:rPr>
        <w:t>„свързано лице”</w:t>
      </w:r>
      <w:r w:rsidRPr="00061F33">
        <w:rPr>
          <w:rStyle w:val="EndnoteReference"/>
          <w:rFonts w:asciiTheme="minorHAnsi" w:hAnsiTheme="minorHAnsi" w:cstheme="minorHAnsi"/>
          <w:b/>
          <w:iCs/>
          <w:sz w:val="24"/>
          <w:szCs w:val="24"/>
        </w:rPr>
        <w:endnoteReference w:id="1"/>
      </w:r>
      <w:r w:rsidRPr="00061F3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061F33">
        <w:rPr>
          <w:rFonts w:asciiTheme="minorHAnsi" w:hAnsiTheme="minorHAnsi" w:cstheme="minorHAnsi"/>
          <w:sz w:val="24"/>
          <w:szCs w:val="24"/>
        </w:rPr>
        <w:t xml:space="preserve">по смисъла на § 2, т. 45 от Допълнителните разпоредби на Закона за обществените поръчки (ЗОП) или </w:t>
      </w:r>
      <w:r w:rsidRPr="00061F33">
        <w:rPr>
          <w:rFonts w:asciiTheme="minorHAnsi" w:hAnsiTheme="minorHAnsi" w:cstheme="minorHAnsi"/>
          <w:i/>
          <w:iCs/>
          <w:sz w:val="24"/>
          <w:szCs w:val="24"/>
        </w:rPr>
        <w:t>„свързано предприятие”</w:t>
      </w:r>
      <w:r w:rsidRPr="00061F33">
        <w:rPr>
          <w:rStyle w:val="EndnoteReference"/>
          <w:rFonts w:asciiTheme="minorHAnsi" w:hAnsiTheme="minorHAnsi" w:cstheme="minorHAnsi"/>
          <w:b/>
          <w:iCs/>
          <w:sz w:val="24"/>
          <w:szCs w:val="24"/>
        </w:rPr>
        <w:endnoteReference w:id="2"/>
      </w:r>
      <w:r w:rsidRPr="00061F33">
        <w:rPr>
          <w:rStyle w:val="EndnoteReference"/>
          <w:rFonts w:asciiTheme="minorHAnsi" w:hAnsiTheme="minorHAnsi" w:cstheme="minorHAnsi"/>
          <w:i/>
          <w:sz w:val="24"/>
          <w:szCs w:val="24"/>
        </w:rPr>
        <w:t xml:space="preserve"> </w:t>
      </w:r>
      <w:r w:rsidRPr="00061F33">
        <w:rPr>
          <w:rFonts w:asciiTheme="minorHAnsi" w:hAnsiTheme="minorHAnsi" w:cstheme="minorHAnsi"/>
          <w:sz w:val="24"/>
          <w:szCs w:val="24"/>
        </w:rPr>
        <w:t>по смисъла на § 2, т. 44 от Допълнителните разпоредби на ЗОП, с друг участник в настоящото възлагане</w:t>
      </w:r>
      <w:r w:rsidRPr="00061F33">
        <w:rPr>
          <w:rStyle w:val="EndnoteReference"/>
          <w:rFonts w:asciiTheme="minorHAnsi" w:hAnsiTheme="minorHAnsi" w:cstheme="minorHAnsi"/>
          <w:b/>
          <w:iCs/>
          <w:sz w:val="24"/>
          <w:szCs w:val="24"/>
        </w:rPr>
        <w:endnoteReference w:id="3"/>
      </w:r>
    </w:p>
    <w:p w:rsidR="00061F33" w:rsidRPr="00061F33" w:rsidRDefault="00061F33" w:rsidP="00061F33">
      <w:pPr>
        <w:tabs>
          <w:tab w:val="left" w:pos="0"/>
        </w:tabs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1F33">
        <w:rPr>
          <w:rFonts w:asciiTheme="minorHAnsi" w:hAnsiTheme="minorHAnsi" w:cstheme="minorHAnsi"/>
          <w:b/>
          <w:sz w:val="24"/>
          <w:szCs w:val="24"/>
        </w:rPr>
        <w:t>3.</w:t>
      </w:r>
      <w:r w:rsidRPr="00061F3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61F33">
        <w:rPr>
          <w:rFonts w:asciiTheme="minorHAnsi" w:hAnsiTheme="minorHAnsi" w:cstheme="minorHAnsi"/>
          <w:sz w:val="24"/>
          <w:szCs w:val="24"/>
        </w:rPr>
        <w:t>Приемаме и се задължаваме да спазваме всички условия на възложителя, посочени в обявата, техническата спецификация, проекта на договора и другите документи свързани с обществената поръчка, в случай че същата ни бъде възложена за изпълнение.</w:t>
      </w:r>
    </w:p>
    <w:p w:rsidR="00061F33" w:rsidRPr="00061F33" w:rsidRDefault="00061F33" w:rsidP="00061F33">
      <w:pPr>
        <w:tabs>
          <w:tab w:val="left" w:pos="0"/>
        </w:tabs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1F33">
        <w:rPr>
          <w:rFonts w:asciiTheme="minorHAnsi" w:hAnsiTheme="minorHAnsi" w:cstheme="minorHAnsi"/>
          <w:b/>
          <w:sz w:val="24"/>
          <w:szCs w:val="24"/>
        </w:rPr>
        <w:t>4.</w:t>
      </w:r>
      <w:r w:rsidRPr="00061F33">
        <w:rPr>
          <w:rFonts w:asciiTheme="minorHAnsi" w:hAnsiTheme="minorHAnsi" w:cstheme="minorHAnsi"/>
          <w:sz w:val="24"/>
          <w:szCs w:val="24"/>
        </w:rPr>
        <w:t xml:space="preserve"> Декларираме, че отговаряме на критериите за подбор на възложителя, посочени в документацията за участие. </w:t>
      </w:r>
    </w:p>
    <w:p w:rsidR="00061F33" w:rsidRPr="00061F33" w:rsidRDefault="0072285C" w:rsidP="00061F33">
      <w:pPr>
        <w:tabs>
          <w:tab w:val="left" w:pos="0"/>
        </w:tabs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2285C">
        <w:rPr>
          <w:rFonts w:asciiTheme="minorHAnsi" w:hAnsiTheme="minorHAnsi" w:cstheme="minorHAnsi"/>
          <w:b/>
          <w:sz w:val="24"/>
          <w:szCs w:val="24"/>
          <w:lang w:val="ru-RU"/>
        </w:rPr>
        <w:t>5</w:t>
      </w:r>
      <w:r w:rsidR="00061F33" w:rsidRPr="00061F33">
        <w:rPr>
          <w:rFonts w:asciiTheme="minorHAnsi" w:hAnsiTheme="minorHAnsi" w:cstheme="minorHAnsi"/>
          <w:b/>
          <w:sz w:val="24"/>
          <w:szCs w:val="24"/>
        </w:rPr>
        <w:t>.</w:t>
      </w:r>
      <w:r w:rsidR="00061F33" w:rsidRPr="00061F33">
        <w:rPr>
          <w:rFonts w:asciiTheme="minorHAnsi" w:hAnsiTheme="minorHAnsi" w:cstheme="minorHAnsi"/>
          <w:sz w:val="24"/>
          <w:szCs w:val="24"/>
        </w:rPr>
        <w:t xml:space="preserve"> В случай, че бъдем определени за изпълнител на обществената поръчка, се задължаваме преди сключване на договора за изпълнение на обществената поръчка в срока, определен по чл. 194, ал. 1 от ЗОП да представим доказателства</w:t>
      </w:r>
      <w:r w:rsidR="00061F33" w:rsidRPr="00061F33">
        <w:rPr>
          <w:rStyle w:val="EndnoteReference"/>
          <w:rFonts w:asciiTheme="minorHAnsi" w:hAnsiTheme="minorHAnsi" w:cstheme="minorHAnsi"/>
          <w:b/>
          <w:iCs/>
          <w:sz w:val="24"/>
          <w:szCs w:val="24"/>
        </w:rPr>
        <w:endnoteReference w:id="4"/>
      </w:r>
      <w:r w:rsidR="00061F33" w:rsidRPr="00061F33">
        <w:rPr>
          <w:rStyle w:val="EndnoteReference"/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061F33" w:rsidRPr="00061F33">
        <w:rPr>
          <w:rFonts w:asciiTheme="minorHAnsi" w:hAnsiTheme="minorHAnsi" w:cstheme="minorHAnsi"/>
          <w:sz w:val="24"/>
          <w:szCs w:val="24"/>
        </w:rPr>
        <w:t>за покриване на критериите за подбор на възложителя.</w:t>
      </w:r>
    </w:p>
    <w:p w:rsidR="00061F33" w:rsidRPr="00061F33" w:rsidRDefault="0072285C" w:rsidP="009B7578">
      <w:pPr>
        <w:tabs>
          <w:tab w:val="left" w:pos="720"/>
        </w:tabs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7166">
        <w:rPr>
          <w:rFonts w:asciiTheme="minorHAnsi" w:hAnsiTheme="minorHAnsi" w:cstheme="minorHAnsi"/>
          <w:b/>
          <w:sz w:val="24"/>
          <w:szCs w:val="24"/>
          <w:lang w:val="ru-RU"/>
        </w:rPr>
        <w:t>6</w:t>
      </w:r>
      <w:r w:rsidR="00061F33" w:rsidRPr="00061F33">
        <w:rPr>
          <w:rFonts w:asciiTheme="minorHAnsi" w:hAnsiTheme="minorHAnsi" w:cstheme="minorHAnsi"/>
          <w:b/>
          <w:sz w:val="24"/>
          <w:szCs w:val="24"/>
        </w:rPr>
        <w:t>.</w:t>
      </w:r>
      <w:r w:rsidR="00061F33" w:rsidRPr="00061F33">
        <w:rPr>
          <w:rFonts w:asciiTheme="minorHAnsi" w:hAnsiTheme="minorHAnsi" w:cstheme="minorHAnsi"/>
          <w:sz w:val="24"/>
          <w:szCs w:val="24"/>
        </w:rPr>
        <w:t xml:space="preserve"> В случай, че бъдем определени за изпълнител на обществената поръчка, се задължаваме при подписването на договора да представим гаранция за изпълнение на договора в размер на </w:t>
      </w:r>
      <w:r w:rsidR="00061F33">
        <w:rPr>
          <w:rFonts w:asciiTheme="minorHAnsi" w:hAnsiTheme="minorHAnsi" w:cstheme="minorHAnsi"/>
          <w:sz w:val="24"/>
          <w:szCs w:val="24"/>
        </w:rPr>
        <w:t>3</w:t>
      </w:r>
      <w:r w:rsidR="00061F33" w:rsidRPr="00061F33">
        <w:rPr>
          <w:rFonts w:asciiTheme="minorHAnsi" w:hAnsiTheme="minorHAnsi" w:cstheme="minorHAnsi"/>
          <w:sz w:val="24"/>
          <w:szCs w:val="24"/>
        </w:rPr>
        <w:t>% (</w:t>
      </w:r>
      <w:r w:rsidR="00061F33">
        <w:rPr>
          <w:rFonts w:asciiTheme="minorHAnsi" w:hAnsiTheme="minorHAnsi" w:cstheme="minorHAnsi"/>
          <w:sz w:val="24"/>
          <w:szCs w:val="24"/>
        </w:rPr>
        <w:t>три</w:t>
      </w:r>
      <w:r w:rsidR="00061F33" w:rsidRPr="00061F33">
        <w:rPr>
          <w:rFonts w:asciiTheme="minorHAnsi" w:hAnsiTheme="minorHAnsi" w:cstheme="minorHAnsi"/>
          <w:sz w:val="24"/>
          <w:szCs w:val="24"/>
        </w:rPr>
        <w:t xml:space="preserve"> процента) от прогнозната стойност</w:t>
      </w:r>
      <w:r w:rsidR="00061F33" w:rsidRPr="00061F33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="00061F33" w:rsidRPr="00061F33">
        <w:rPr>
          <w:rFonts w:asciiTheme="minorHAnsi" w:hAnsiTheme="minorHAnsi" w:cstheme="minorHAnsi"/>
          <w:sz w:val="24"/>
          <w:szCs w:val="24"/>
        </w:rPr>
        <w:t>на обществената поръчка.</w:t>
      </w:r>
    </w:p>
    <w:p w:rsidR="009B7578" w:rsidRPr="009B7578" w:rsidRDefault="009B7578" w:rsidP="00061F33">
      <w:pPr>
        <w:tabs>
          <w:tab w:val="left" w:pos="0"/>
          <w:tab w:val="left" w:pos="720"/>
        </w:tabs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A2009" w:rsidRPr="005228B1" w:rsidRDefault="009A2009" w:rsidP="005228B1">
      <w:pPr>
        <w:tabs>
          <w:tab w:val="left" w:pos="1134"/>
        </w:tabs>
        <w:spacing w:line="240" w:lineRule="auto"/>
        <w:jc w:val="both"/>
        <w:rPr>
          <w:rFonts w:asciiTheme="minorHAnsi" w:hAnsiTheme="minorHAnsi"/>
          <w:b/>
          <w:sz w:val="24"/>
          <w:szCs w:val="26"/>
        </w:rPr>
      </w:pPr>
      <w:r w:rsidRPr="005228B1">
        <w:rPr>
          <w:rFonts w:asciiTheme="minorHAnsi" w:hAnsiTheme="minorHAnsi"/>
          <w:b/>
          <w:sz w:val="24"/>
          <w:szCs w:val="26"/>
        </w:rPr>
        <w:t xml:space="preserve">Към настоящата оферта прилагам: </w:t>
      </w:r>
    </w:p>
    <w:p w:rsidR="009A2009" w:rsidRPr="009A2009" w:rsidRDefault="009A2009" w:rsidP="009A2009">
      <w:pPr>
        <w:spacing w:after="120" w:line="240" w:lineRule="auto"/>
        <w:jc w:val="both"/>
        <w:rPr>
          <w:rFonts w:asciiTheme="minorHAnsi" w:hAnsiTheme="minorHAnsi"/>
          <w:i/>
          <w:sz w:val="24"/>
          <w:szCs w:val="24"/>
        </w:rPr>
      </w:pPr>
      <w:r w:rsidRPr="009A2009">
        <w:rPr>
          <w:rFonts w:asciiTheme="minorHAnsi" w:hAnsiTheme="minorHAnsi"/>
          <w:b/>
          <w:sz w:val="24"/>
          <w:szCs w:val="24"/>
        </w:rPr>
        <w:t>1.</w:t>
      </w:r>
      <w:r w:rsidRPr="009A2009">
        <w:rPr>
          <w:rFonts w:asciiTheme="minorHAnsi" w:hAnsiTheme="minorHAnsi"/>
          <w:sz w:val="24"/>
          <w:szCs w:val="24"/>
        </w:rPr>
        <w:t xml:space="preserve">  Декларация по чл.54, ал.1, т.1, 2 и 7 от ЗОП - </w:t>
      </w:r>
      <w:r w:rsidRPr="009A2009">
        <w:rPr>
          <w:rFonts w:asciiTheme="minorHAnsi" w:hAnsiTheme="minorHAnsi"/>
          <w:i/>
          <w:sz w:val="24"/>
          <w:szCs w:val="24"/>
        </w:rPr>
        <w:t>Образец № 2</w:t>
      </w:r>
    </w:p>
    <w:p w:rsidR="009A2009" w:rsidRPr="009A2009" w:rsidRDefault="009A2009" w:rsidP="009A2009">
      <w:pPr>
        <w:spacing w:after="120" w:line="240" w:lineRule="auto"/>
        <w:jc w:val="both"/>
        <w:rPr>
          <w:rFonts w:asciiTheme="minorHAnsi" w:hAnsiTheme="minorHAnsi"/>
          <w:i/>
          <w:sz w:val="24"/>
          <w:szCs w:val="24"/>
        </w:rPr>
      </w:pPr>
      <w:r w:rsidRPr="009A2009">
        <w:rPr>
          <w:rFonts w:asciiTheme="minorHAnsi" w:hAnsiTheme="minorHAnsi"/>
          <w:b/>
          <w:sz w:val="24"/>
          <w:szCs w:val="24"/>
        </w:rPr>
        <w:t>2.</w:t>
      </w:r>
      <w:r w:rsidRPr="009A2009">
        <w:rPr>
          <w:rFonts w:asciiTheme="minorHAnsi" w:hAnsiTheme="minorHAnsi"/>
          <w:sz w:val="24"/>
          <w:szCs w:val="24"/>
        </w:rPr>
        <w:t xml:space="preserve"> Декларация по чл.54, ал.1, т. 3-5 от ЗОП - </w:t>
      </w:r>
      <w:r w:rsidRPr="009A2009">
        <w:rPr>
          <w:rFonts w:asciiTheme="minorHAnsi" w:hAnsiTheme="minorHAnsi"/>
          <w:i/>
          <w:sz w:val="24"/>
          <w:szCs w:val="24"/>
        </w:rPr>
        <w:t>Образец № 3</w:t>
      </w:r>
    </w:p>
    <w:p w:rsidR="009A2009" w:rsidRPr="009A2009" w:rsidRDefault="009A2009" w:rsidP="009A2009">
      <w:pPr>
        <w:spacing w:after="120" w:line="240" w:lineRule="auto"/>
        <w:ind w:left="1" w:right="1"/>
        <w:jc w:val="both"/>
        <w:rPr>
          <w:rFonts w:asciiTheme="minorHAnsi" w:hAnsiTheme="minorHAnsi"/>
          <w:i/>
          <w:sz w:val="24"/>
          <w:szCs w:val="24"/>
        </w:rPr>
      </w:pPr>
      <w:r w:rsidRPr="009A2009">
        <w:rPr>
          <w:rFonts w:asciiTheme="minorHAnsi" w:hAnsiTheme="minorHAnsi"/>
          <w:b/>
          <w:sz w:val="24"/>
          <w:szCs w:val="24"/>
        </w:rPr>
        <w:t>3.</w:t>
      </w:r>
      <w:r w:rsidRPr="009A2009">
        <w:rPr>
          <w:rFonts w:asciiTheme="minorHAnsi" w:hAnsiTheme="minorHAnsi"/>
          <w:sz w:val="24"/>
          <w:szCs w:val="24"/>
        </w:rPr>
        <w:t xml:space="preserve"> Декларация за </w:t>
      </w:r>
      <w:r w:rsidRPr="009A2009">
        <w:rPr>
          <w:rFonts w:eastAsia="Times New Roman" w:cs="Calibri"/>
          <w:bCs/>
          <w:sz w:val="24"/>
          <w:szCs w:val="26"/>
          <w:shd w:val="clear" w:color="auto" w:fill="FEFEFE"/>
          <w:lang w:eastAsia="bg-BG"/>
        </w:rPr>
        <w:t>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9A2009">
        <w:rPr>
          <w:rFonts w:asciiTheme="minorHAnsi" w:hAnsiTheme="minorHAnsi"/>
          <w:sz w:val="24"/>
          <w:szCs w:val="24"/>
        </w:rPr>
        <w:t xml:space="preserve"> - </w:t>
      </w:r>
      <w:r w:rsidRPr="009A2009">
        <w:rPr>
          <w:rFonts w:asciiTheme="minorHAnsi" w:hAnsiTheme="minorHAnsi"/>
          <w:i/>
          <w:sz w:val="24"/>
          <w:szCs w:val="24"/>
        </w:rPr>
        <w:t>Образец № 4</w:t>
      </w:r>
    </w:p>
    <w:p w:rsidR="001B5F15" w:rsidRPr="00057166" w:rsidRDefault="001B5F15" w:rsidP="009A2009">
      <w:pPr>
        <w:spacing w:after="120" w:line="240" w:lineRule="auto"/>
        <w:ind w:left="1" w:right="1"/>
        <w:jc w:val="both"/>
        <w:rPr>
          <w:rFonts w:asciiTheme="minorHAnsi" w:hAnsiTheme="minorHAnsi"/>
          <w:b/>
          <w:sz w:val="24"/>
          <w:szCs w:val="24"/>
          <w:lang w:val="ru-RU"/>
        </w:rPr>
      </w:pPr>
    </w:p>
    <w:p w:rsidR="009A2009" w:rsidRDefault="009A2009" w:rsidP="009A2009">
      <w:pPr>
        <w:spacing w:after="120" w:line="240" w:lineRule="auto"/>
        <w:ind w:left="1" w:right="1"/>
        <w:jc w:val="both"/>
        <w:rPr>
          <w:rFonts w:asciiTheme="minorHAnsi" w:hAnsiTheme="minorHAnsi"/>
          <w:i/>
          <w:sz w:val="24"/>
          <w:szCs w:val="24"/>
        </w:rPr>
      </w:pPr>
      <w:r w:rsidRPr="009A2009">
        <w:rPr>
          <w:rFonts w:asciiTheme="minorHAnsi" w:hAnsiTheme="minorHAnsi"/>
          <w:b/>
          <w:sz w:val="24"/>
          <w:szCs w:val="24"/>
        </w:rPr>
        <w:t>4.</w:t>
      </w:r>
      <w:r w:rsidRPr="009A2009">
        <w:rPr>
          <w:rFonts w:asciiTheme="minorHAnsi" w:hAnsiTheme="minorHAnsi"/>
          <w:sz w:val="24"/>
          <w:szCs w:val="24"/>
        </w:rPr>
        <w:t xml:space="preserve"> Декларация </w:t>
      </w:r>
      <w:r w:rsidRPr="009A2009">
        <w:rPr>
          <w:rFonts w:cs="Calibri"/>
          <w:bCs/>
          <w:sz w:val="24"/>
          <w:szCs w:val="26"/>
          <w:shd w:val="clear" w:color="auto" w:fill="FEFEFE"/>
        </w:rPr>
        <w:t xml:space="preserve">по чл. 59, ал. 1, т. 3 от Закона за мерките срещу изпирането на пари </w:t>
      </w:r>
      <w:r w:rsidRPr="009A2009">
        <w:rPr>
          <w:rFonts w:asciiTheme="minorHAnsi" w:hAnsiTheme="minorHAnsi"/>
          <w:sz w:val="24"/>
          <w:szCs w:val="24"/>
        </w:rPr>
        <w:t xml:space="preserve">- </w:t>
      </w:r>
      <w:r w:rsidRPr="009A2009">
        <w:rPr>
          <w:rFonts w:asciiTheme="minorHAnsi" w:hAnsiTheme="minorHAnsi"/>
          <w:i/>
          <w:sz w:val="24"/>
          <w:szCs w:val="24"/>
        </w:rPr>
        <w:t>Образец №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9A2009">
        <w:rPr>
          <w:rFonts w:asciiTheme="minorHAnsi" w:hAnsiTheme="minorHAnsi"/>
          <w:i/>
          <w:sz w:val="24"/>
          <w:szCs w:val="24"/>
        </w:rPr>
        <w:t>5</w:t>
      </w:r>
    </w:p>
    <w:p w:rsidR="00057166" w:rsidRPr="00057166" w:rsidRDefault="00057166" w:rsidP="00057166">
      <w:pPr>
        <w:spacing w:after="120" w:line="240" w:lineRule="auto"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5. </w:t>
      </w:r>
      <w:r w:rsidRPr="0002170C">
        <w:rPr>
          <w:rFonts w:asciiTheme="minorHAnsi" w:hAnsiTheme="minorHAnsi"/>
          <w:sz w:val="24"/>
          <w:szCs w:val="24"/>
        </w:rPr>
        <w:t xml:space="preserve">Декларация </w:t>
      </w:r>
      <w:r>
        <w:rPr>
          <w:rFonts w:asciiTheme="minorHAnsi" w:hAnsiTheme="minorHAnsi"/>
          <w:sz w:val="24"/>
          <w:szCs w:val="24"/>
        </w:rPr>
        <w:t xml:space="preserve">за съответствие с критериите за подбор </w:t>
      </w:r>
      <w:r w:rsidRPr="0002170C">
        <w:rPr>
          <w:rFonts w:asciiTheme="minorHAnsi" w:hAnsiTheme="minorHAnsi"/>
          <w:sz w:val="24"/>
          <w:szCs w:val="24"/>
        </w:rPr>
        <w:t xml:space="preserve">- </w:t>
      </w:r>
      <w:r w:rsidRPr="00057166">
        <w:rPr>
          <w:rFonts w:asciiTheme="minorHAnsi" w:hAnsiTheme="minorHAnsi"/>
          <w:i/>
          <w:sz w:val="24"/>
          <w:szCs w:val="24"/>
        </w:rPr>
        <w:t>Образец № 6</w:t>
      </w:r>
    </w:p>
    <w:p w:rsidR="009A2009" w:rsidRPr="00057166" w:rsidRDefault="00057166" w:rsidP="009A2009">
      <w:pPr>
        <w:spacing w:after="120" w:line="240" w:lineRule="auto"/>
        <w:jc w:val="both"/>
        <w:rPr>
          <w:rFonts w:asciiTheme="minorHAnsi" w:hAnsiTheme="minorHAnsi"/>
          <w:i/>
          <w:sz w:val="24"/>
          <w:szCs w:val="24"/>
          <w:lang w:val="ru-RU"/>
        </w:rPr>
      </w:pPr>
      <w:r>
        <w:rPr>
          <w:rFonts w:asciiTheme="minorHAnsi" w:hAnsiTheme="minorHAnsi"/>
          <w:b/>
          <w:sz w:val="24"/>
          <w:szCs w:val="24"/>
        </w:rPr>
        <w:t>6</w:t>
      </w:r>
      <w:r w:rsidR="009A2009">
        <w:rPr>
          <w:rFonts w:asciiTheme="minorHAnsi" w:hAnsiTheme="minorHAnsi"/>
          <w:b/>
          <w:sz w:val="24"/>
          <w:szCs w:val="24"/>
        </w:rPr>
        <w:t xml:space="preserve">. </w:t>
      </w:r>
      <w:r w:rsidR="009A2009" w:rsidRPr="009A2009">
        <w:rPr>
          <w:rFonts w:asciiTheme="minorHAnsi" w:hAnsiTheme="minorHAnsi"/>
          <w:sz w:val="24"/>
          <w:szCs w:val="24"/>
        </w:rPr>
        <w:t xml:space="preserve">Декларация </w:t>
      </w:r>
      <w:r w:rsidR="009A2009" w:rsidRPr="009A2009">
        <w:rPr>
          <w:rFonts w:eastAsia="Times New Roman"/>
          <w:sz w:val="24"/>
          <w:szCs w:val="26"/>
        </w:rPr>
        <w:t>за съгласие за участие като подизпълнител</w:t>
      </w:r>
      <w:r w:rsidR="009A2009" w:rsidRPr="009A2009">
        <w:rPr>
          <w:rFonts w:asciiTheme="minorHAnsi" w:hAnsiTheme="minorHAnsi"/>
          <w:sz w:val="24"/>
          <w:szCs w:val="24"/>
        </w:rPr>
        <w:t xml:space="preserve">  - </w:t>
      </w:r>
      <w:r w:rsidR="009A2009" w:rsidRPr="009A2009">
        <w:rPr>
          <w:rFonts w:asciiTheme="minorHAnsi" w:hAnsiTheme="minorHAnsi"/>
          <w:i/>
          <w:sz w:val="24"/>
          <w:szCs w:val="24"/>
        </w:rPr>
        <w:t xml:space="preserve">Образец № </w:t>
      </w:r>
      <w:r w:rsidR="009E7BDD" w:rsidRPr="00057166">
        <w:rPr>
          <w:rFonts w:asciiTheme="minorHAnsi" w:hAnsiTheme="minorHAnsi"/>
          <w:i/>
          <w:sz w:val="24"/>
          <w:szCs w:val="24"/>
          <w:lang w:val="ru-RU"/>
        </w:rPr>
        <w:t>10</w:t>
      </w:r>
    </w:p>
    <w:p w:rsidR="009A2009" w:rsidRDefault="00057166" w:rsidP="009A2009">
      <w:pPr>
        <w:tabs>
          <w:tab w:val="left" w:pos="8700"/>
        </w:tabs>
        <w:spacing w:after="120" w:line="240" w:lineRule="auto"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9A2009">
        <w:rPr>
          <w:rFonts w:asciiTheme="minorHAnsi" w:hAnsiTheme="minorHAnsi"/>
          <w:b/>
          <w:sz w:val="24"/>
          <w:szCs w:val="24"/>
        </w:rPr>
        <w:t xml:space="preserve">.  </w:t>
      </w:r>
      <w:r w:rsidR="009A2009" w:rsidRPr="009A2009">
        <w:rPr>
          <w:rFonts w:asciiTheme="minorHAnsi" w:hAnsiTheme="minorHAnsi"/>
          <w:sz w:val="24"/>
          <w:szCs w:val="24"/>
        </w:rPr>
        <w:t xml:space="preserve">Декларация </w:t>
      </w:r>
      <w:r w:rsidR="009A2009" w:rsidRPr="009A2009">
        <w:rPr>
          <w:rFonts w:eastAsia="Times New Roman"/>
          <w:sz w:val="24"/>
          <w:szCs w:val="26"/>
        </w:rPr>
        <w:t xml:space="preserve">за </w:t>
      </w:r>
      <w:proofErr w:type="spellStart"/>
      <w:r w:rsidR="009A2009" w:rsidRPr="009A2009">
        <w:rPr>
          <w:rFonts w:eastAsia="Times New Roman"/>
          <w:sz w:val="24"/>
          <w:szCs w:val="26"/>
        </w:rPr>
        <w:t>конфиденциалност</w:t>
      </w:r>
      <w:proofErr w:type="spellEnd"/>
      <w:r w:rsidR="009A2009" w:rsidRPr="009A2009">
        <w:rPr>
          <w:rFonts w:eastAsia="Times New Roman"/>
          <w:sz w:val="24"/>
          <w:szCs w:val="26"/>
        </w:rPr>
        <w:t xml:space="preserve"> по чл. 102, ал. 1 от ЗОП </w:t>
      </w:r>
      <w:r w:rsidR="009A2009" w:rsidRPr="009A2009">
        <w:rPr>
          <w:rFonts w:asciiTheme="minorHAnsi" w:hAnsiTheme="minorHAnsi"/>
          <w:sz w:val="24"/>
          <w:szCs w:val="24"/>
        </w:rPr>
        <w:t xml:space="preserve">- </w:t>
      </w:r>
      <w:r w:rsidR="009A2009" w:rsidRPr="009A2009">
        <w:rPr>
          <w:rFonts w:asciiTheme="minorHAnsi" w:hAnsiTheme="minorHAnsi"/>
          <w:i/>
          <w:sz w:val="24"/>
          <w:szCs w:val="24"/>
        </w:rPr>
        <w:t>Образец № 1</w:t>
      </w:r>
      <w:r w:rsidR="009E7BDD" w:rsidRPr="00057166">
        <w:rPr>
          <w:rFonts w:asciiTheme="minorHAnsi" w:hAnsiTheme="minorHAnsi"/>
          <w:i/>
          <w:sz w:val="24"/>
          <w:szCs w:val="24"/>
          <w:lang w:val="ru-RU"/>
        </w:rPr>
        <w:t>1</w:t>
      </w:r>
      <w:r w:rsidR="009A2009" w:rsidRPr="009A2009">
        <w:rPr>
          <w:rFonts w:asciiTheme="minorHAnsi" w:hAnsiTheme="minorHAnsi"/>
          <w:i/>
          <w:sz w:val="24"/>
          <w:szCs w:val="24"/>
        </w:rPr>
        <w:tab/>
      </w:r>
    </w:p>
    <w:p w:rsidR="009A2009" w:rsidRDefault="00057166" w:rsidP="009A2009">
      <w:pPr>
        <w:tabs>
          <w:tab w:val="left" w:pos="8700"/>
        </w:tabs>
        <w:spacing w:after="120" w:line="240" w:lineRule="auto"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8</w:t>
      </w:r>
      <w:r w:rsidR="009A2009" w:rsidRPr="009A2009">
        <w:rPr>
          <w:rFonts w:asciiTheme="minorHAnsi" w:hAnsiTheme="minorHAnsi"/>
          <w:b/>
          <w:sz w:val="24"/>
          <w:szCs w:val="24"/>
        </w:rPr>
        <w:t>.</w:t>
      </w:r>
      <w:r w:rsidR="009A2009">
        <w:rPr>
          <w:rFonts w:asciiTheme="minorHAnsi" w:hAnsiTheme="minorHAnsi"/>
          <w:i/>
          <w:sz w:val="24"/>
          <w:szCs w:val="24"/>
        </w:rPr>
        <w:t xml:space="preserve"> </w:t>
      </w:r>
      <w:r w:rsidR="009A2009" w:rsidRPr="009A2009">
        <w:rPr>
          <w:rFonts w:asciiTheme="minorHAnsi" w:hAnsiTheme="minorHAnsi"/>
          <w:sz w:val="24"/>
          <w:szCs w:val="24"/>
        </w:rPr>
        <w:t xml:space="preserve">Техническото предложение за изпълнение на поръчката - </w:t>
      </w:r>
      <w:r w:rsidR="009A2009" w:rsidRPr="009A2009">
        <w:rPr>
          <w:rFonts w:asciiTheme="minorHAnsi" w:hAnsiTheme="minorHAnsi"/>
          <w:i/>
          <w:sz w:val="24"/>
          <w:szCs w:val="24"/>
        </w:rPr>
        <w:t>Образец № 1</w:t>
      </w:r>
      <w:r w:rsidR="009E7BDD" w:rsidRPr="00057166">
        <w:rPr>
          <w:rFonts w:asciiTheme="minorHAnsi" w:hAnsiTheme="minorHAnsi"/>
          <w:i/>
          <w:sz w:val="24"/>
          <w:szCs w:val="24"/>
          <w:lang w:val="ru-RU"/>
        </w:rPr>
        <w:t>2</w:t>
      </w:r>
      <w:r w:rsidR="009A2009" w:rsidRPr="009A2009">
        <w:rPr>
          <w:rFonts w:asciiTheme="minorHAnsi" w:hAnsiTheme="minorHAnsi"/>
          <w:i/>
          <w:sz w:val="24"/>
          <w:szCs w:val="24"/>
        </w:rPr>
        <w:t xml:space="preserve"> </w:t>
      </w:r>
    </w:p>
    <w:p w:rsidR="009A2009" w:rsidRPr="00057166" w:rsidRDefault="00057166" w:rsidP="009A2009">
      <w:pPr>
        <w:tabs>
          <w:tab w:val="left" w:pos="8700"/>
        </w:tabs>
        <w:spacing w:after="120" w:line="240" w:lineRule="auto"/>
        <w:jc w:val="both"/>
        <w:rPr>
          <w:rFonts w:asciiTheme="minorHAnsi" w:hAnsiTheme="minorHAnsi"/>
          <w:b/>
          <w:sz w:val="24"/>
          <w:szCs w:val="24"/>
          <w:lang w:val="ru-RU"/>
        </w:rPr>
      </w:pPr>
      <w:r>
        <w:rPr>
          <w:rFonts w:asciiTheme="minorHAnsi" w:hAnsiTheme="minorHAnsi"/>
          <w:b/>
          <w:sz w:val="24"/>
          <w:szCs w:val="24"/>
        </w:rPr>
        <w:t>9</w:t>
      </w:r>
      <w:r w:rsidR="009A2009" w:rsidRPr="009A2009">
        <w:rPr>
          <w:rFonts w:asciiTheme="minorHAnsi" w:hAnsiTheme="minorHAnsi"/>
          <w:b/>
          <w:sz w:val="24"/>
          <w:szCs w:val="24"/>
        </w:rPr>
        <w:t xml:space="preserve">. </w:t>
      </w:r>
      <w:r w:rsidR="009A2009" w:rsidRPr="009A2009">
        <w:rPr>
          <w:rFonts w:asciiTheme="minorHAnsi" w:hAnsiTheme="minorHAnsi"/>
          <w:sz w:val="24"/>
          <w:szCs w:val="24"/>
        </w:rPr>
        <w:t xml:space="preserve">Ценово предложение за изпълнение на поръчката - </w:t>
      </w:r>
      <w:r w:rsidR="009A2009" w:rsidRPr="009A2009">
        <w:rPr>
          <w:rFonts w:asciiTheme="minorHAnsi" w:hAnsiTheme="minorHAnsi"/>
          <w:i/>
          <w:sz w:val="24"/>
          <w:szCs w:val="24"/>
        </w:rPr>
        <w:t>Образец № 1</w:t>
      </w:r>
      <w:r w:rsidR="009E7BDD" w:rsidRPr="00057166">
        <w:rPr>
          <w:rFonts w:asciiTheme="minorHAnsi" w:hAnsiTheme="minorHAnsi"/>
          <w:i/>
          <w:sz w:val="24"/>
          <w:szCs w:val="24"/>
          <w:lang w:val="ru-RU"/>
        </w:rPr>
        <w:t>3</w:t>
      </w:r>
      <w:r>
        <w:rPr>
          <w:rFonts w:asciiTheme="minorHAnsi" w:hAnsiTheme="minorHAnsi"/>
          <w:i/>
          <w:sz w:val="24"/>
          <w:szCs w:val="24"/>
          <w:lang w:val="ru-RU"/>
        </w:rPr>
        <w:t>, 13.1 и 13.2.</w:t>
      </w:r>
      <w:bookmarkStart w:id="2" w:name="_GoBack"/>
      <w:bookmarkEnd w:id="2"/>
    </w:p>
    <w:p w:rsidR="009A2009" w:rsidRPr="004A19E9" w:rsidRDefault="009A2009" w:rsidP="009A2009">
      <w:pPr>
        <w:spacing w:line="240" w:lineRule="auto"/>
        <w:jc w:val="both"/>
        <w:rPr>
          <w:rFonts w:asciiTheme="minorHAnsi" w:hAnsiTheme="minorHAnsi"/>
          <w:sz w:val="24"/>
          <w:szCs w:val="26"/>
        </w:rPr>
      </w:pPr>
      <w:r w:rsidRPr="009A2009">
        <w:rPr>
          <w:rFonts w:asciiTheme="minorHAnsi" w:hAnsiTheme="minorHAnsi"/>
          <w:b/>
          <w:sz w:val="24"/>
          <w:szCs w:val="26"/>
        </w:rPr>
        <w:t>9.</w:t>
      </w:r>
      <w:r w:rsidRPr="009A2009">
        <w:rPr>
          <w:rFonts w:asciiTheme="minorHAnsi" w:hAnsiTheme="minorHAnsi"/>
          <w:sz w:val="24"/>
          <w:szCs w:val="26"/>
        </w:rPr>
        <w:t xml:space="preserve"> Други документи</w:t>
      </w:r>
      <w:r w:rsidR="004A19E9">
        <w:rPr>
          <w:rFonts w:asciiTheme="minorHAnsi" w:hAnsiTheme="minorHAnsi"/>
          <w:sz w:val="24"/>
          <w:szCs w:val="26"/>
        </w:rPr>
        <w:t>……………….</w:t>
      </w:r>
    </w:p>
    <w:p w:rsidR="009A2009" w:rsidRDefault="009A2009" w:rsidP="009A2009">
      <w:pPr>
        <w:spacing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9A2009" w:rsidRDefault="009A2009" w:rsidP="009A2009">
      <w:pPr>
        <w:spacing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3A0F21" w:rsidRDefault="003A0F21" w:rsidP="009A2009">
      <w:pPr>
        <w:spacing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5228B1" w:rsidRDefault="005228B1" w:rsidP="009A2009">
      <w:pPr>
        <w:spacing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C7C23" w:rsidRDefault="00EC7C23" w:rsidP="00EC7C23">
      <w:pPr>
        <w:spacing w:after="0"/>
        <w:rPr>
          <w:rFonts w:eastAsia="Times New Roman"/>
          <w:b/>
          <w:bCs/>
          <w:sz w:val="24"/>
          <w:szCs w:val="24"/>
        </w:rPr>
      </w:pPr>
      <w:r w:rsidRPr="003335B0">
        <w:rPr>
          <w:rFonts w:eastAsia="Times New Roman"/>
          <w:b/>
          <w:bCs/>
          <w:sz w:val="24"/>
          <w:szCs w:val="24"/>
        </w:rPr>
        <w:t>Дата: ……………</w:t>
      </w:r>
      <w:r w:rsidRPr="003335B0">
        <w:rPr>
          <w:rFonts w:eastAsia="Times New Roman"/>
          <w:b/>
          <w:bCs/>
          <w:sz w:val="24"/>
          <w:szCs w:val="24"/>
        </w:rPr>
        <w:tab/>
      </w:r>
      <w:r w:rsidRPr="003335B0">
        <w:rPr>
          <w:rFonts w:eastAsia="Times New Roman"/>
          <w:sz w:val="24"/>
          <w:szCs w:val="24"/>
        </w:rPr>
        <w:tab/>
      </w:r>
      <w:r w:rsidRPr="003335B0">
        <w:rPr>
          <w:rFonts w:eastAsia="Times New Roman"/>
          <w:sz w:val="24"/>
          <w:szCs w:val="24"/>
        </w:rPr>
        <w:tab/>
        <w:t xml:space="preserve">     </w:t>
      </w:r>
      <w:r w:rsidRPr="003335B0">
        <w:rPr>
          <w:rFonts w:eastAsia="Times New Roman"/>
          <w:sz w:val="24"/>
          <w:szCs w:val="24"/>
        </w:rPr>
        <w:tab/>
        <w:t xml:space="preserve">                     </w:t>
      </w:r>
      <w:r w:rsidRPr="003335B0">
        <w:rPr>
          <w:rFonts w:eastAsia="Times New Roman"/>
          <w:b/>
          <w:bCs/>
          <w:sz w:val="24"/>
          <w:szCs w:val="24"/>
        </w:rPr>
        <w:t>ПОДПИС И ПЕЧАТ</w:t>
      </w:r>
      <w:r w:rsidRPr="003335B0">
        <w:rPr>
          <w:rFonts w:eastAsia="Times New Roman"/>
          <w:sz w:val="24"/>
          <w:szCs w:val="24"/>
        </w:rPr>
        <w:t>..........................................</w:t>
      </w:r>
      <w:r w:rsidRPr="003335B0">
        <w:rPr>
          <w:rFonts w:eastAsia="Times New Roman"/>
          <w:b/>
          <w:bCs/>
          <w:sz w:val="24"/>
          <w:szCs w:val="24"/>
        </w:rPr>
        <w:t xml:space="preserve"> </w:t>
      </w:r>
    </w:p>
    <w:p w:rsidR="00EC7C23" w:rsidRDefault="00EC7C23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5228B1" w:rsidRPr="0072285C" w:rsidRDefault="005228B1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107BAF" w:rsidRPr="0072285C" w:rsidRDefault="00107BAF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107BAF" w:rsidRPr="0072285C" w:rsidRDefault="00107BAF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107BAF" w:rsidRPr="0072285C" w:rsidRDefault="00107BAF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107BAF" w:rsidRPr="0072285C" w:rsidRDefault="00107BAF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107BAF" w:rsidRDefault="00107BAF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3A0F21" w:rsidRPr="003A0F21" w:rsidRDefault="003A0F2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107BAF" w:rsidRDefault="00107BAF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4A19E9" w:rsidRDefault="004A19E9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4A19E9" w:rsidRPr="0072285C" w:rsidRDefault="004A19E9" w:rsidP="00EC7C23">
      <w:pPr>
        <w:spacing w:after="120"/>
        <w:jc w:val="both"/>
        <w:rPr>
          <w:rFonts w:eastAsia="Times New Roman"/>
          <w:i/>
          <w:szCs w:val="20"/>
          <w:lang w:val="ru-RU" w:eastAsia="bg-BG"/>
        </w:rPr>
      </w:pPr>
    </w:p>
    <w:p w:rsidR="005228B1" w:rsidRDefault="005228B1" w:rsidP="00EC7C23">
      <w:pPr>
        <w:spacing w:after="120"/>
        <w:jc w:val="both"/>
        <w:rPr>
          <w:rFonts w:eastAsia="Times New Roman"/>
          <w:i/>
          <w:szCs w:val="20"/>
          <w:lang w:eastAsia="bg-BG"/>
        </w:rPr>
      </w:pPr>
    </w:p>
    <w:p w:rsidR="007B719C" w:rsidRPr="005228B1" w:rsidRDefault="007B719C" w:rsidP="00812515">
      <w:pPr>
        <w:tabs>
          <w:tab w:val="num" w:pos="0"/>
        </w:tabs>
        <w:spacing w:after="120" w:line="240" w:lineRule="auto"/>
        <w:rPr>
          <w:rFonts w:asciiTheme="minorHAnsi" w:eastAsia="Times New Roman" w:hAnsiTheme="minorHAnsi"/>
          <w:i/>
          <w:szCs w:val="20"/>
          <w:lang w:eastAsia="bg-BG"/>
        </w:rPr>
      </w:pPr>
      <w:r w:rsidRPr="005228B1">
        <w:rPr>
          <w:rFonts w:asciiTheme="minorHAnsi" w:eastAsia="Times New Roman" w:hAnsiTheme="minorHAnsi"/>
          <w:i/>
          <w:szCs w:val="20"/>
          <w:lang w:eastAsia="bg-BG"/>
        </w:rPr>
        <w:lastRenderedPageBreak/>
        <w:t xml:space="preserve">Забележка: </w:t>
      </w:r>
      <w:r w:rsidR="005228B1">
        <w:rPr>
          <w:rFonts w:asciiTheme="minorHAnsi" w:eastAsia="Times New Roman" w:hAnsiTheme="minorHAnsi"/>
          <w:i/>
          <w:szCs w:val="20"/>
          <w:lang w:eastAsia="bg-BG"/>
        </w:rPr>
        <w:t>Офертата</w:t>
      </w:r>
      <w:r w:rsidRPr="005228B1">
        <w:rPr>
          <w:rFonts w:asciiTheme="minorHAnsi" w:eastAsia="Times New Roman" w:hAnsiTheme="minorHAnsi"/>
          <w:i/>
          <w:szCs w:val="20"/>
          <w:lang w:eastAsia="bg-BG"/>
        </w:rPr>
        <w:t xml:space="preserve">  се подписва и подпечатва на всяка страница.</w:t>
      </w:r>
      <w:bookmarkEnd w:id="0"/>
      <w:bookmarkEnd w:id="1"/>
    </w:p>
    <w:sectPr w:rsidR="007B719C" w:rsidRPr="005228B1" w:rsidSect="001B5F15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851" w:right="849" w:bottom="851" w:left="856" w:header="84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D85" w:rsidRDefault="00787D85" w:rsidP="001650BE">
      <w:pPr>
        <w:spacing w:after="0" w:line="240" w:lineRule="auto"/>
      </w:pPr>
      <w:r>
        <w:separator/>
      </w:r>
    </w:p>
  </w:endnote>
  <w:endnote w:type="continuationSeparator" w:id="0">
    <w:p w:rsidR="00787D85" w:rsidRDefault="00787D85" w:rsidP="001650BE">
      <w:pPr>
        <w:spacing w:after="0" w:line="240" w:lineRule="auto"/>
      </w:pPr>
      <w:r>
        <w:continuationSeparator/>
      </w:r>
    </w:p>
  </w:endnote>
  <w:endnote w:id="1"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Style w:val="EndnoteReference"/>
          <w:rFonts w:asciiTheme="minorHAnsi" w:hAnsiTheme="minorHAnsi"/>
        </w:rPr>
        <w:endnoteRef/>
      </w:r>
      <w:r w:rsidRPr="00812515">
        <w:rPr>
          <w:rStyle w:val="EndnoteReference"/>
          <w:rFonts w:asciiTheme="minorHAnsi" w:hAnsiTheme="minorHAnsi"/>
        </w:rPr>
        <w:t xml:space="preserve"> </w:t>
      </w:r>
      <w:r w:rsidRPr="00812515">
        <w:rPr>
          <w:rFonts w:asciiTheme="minorHAnsi" w:hAnsiTheme="minorHAnsi"/>
          <w:i/>
          <w:highlight w:val="white"/>
          <w:shd w:val="clear" w:color="auto" w:fill="FEFEFE"/>
        </w:rPr>
        <w:t xml:space="preserve">Запознат съм с разпоредбата на параграф 2, т. 45 от Допълнителните разпоредби на ЗОП, по смисъла на която </w:t>
      </w:r>
      <w:r w:rsidRPr="00812515">
        <w:rPr>
          <w:rFonts w:asciiTheme="minorHAnsi" w:hAnsiTheme="minorHAnsi"/>
          <w:b/>
          <w:bCs/>
          <w:i/>
          <w:highlight w:val="white"/>
          <w:shd w:val="clear" w:color="auto" w:fill="FEFEFE"/>
        </w:rPr>
        <w:t>„свързани лица”</w:t>
      </w:r>
      <w:r w:rsidRPr="00812515">
        <w:rPr>
          <w:rFonts w:asciiTheme="minorHAnsi" w:hAnsiTheme="minorHAnsi"/>
          <w:i/>
          <w:highlight w:val="white"/>
          <w:shd w:val="clear" w:color="auto" w:fill="FEFEFE"/>
        </w:rPr>
        <w:t xml:space="preserve"> са тези по смисъла на § 1, т. 13 и 14 от Допълнителните разпоредби на Закона за публичното предлагане на ценни книжа: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а).  лицата, едното от които контролира другото лице или негово дъщерно дружество;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б). лицата, чиято дейност се контролира от трето лице;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в). лицата, които съвместно контролират трето лице;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г).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b/>
          <w:bCs/>
          <w:i/>
          <w:highlight w:val="white"/>
          <w:shd w:val="clear" w:color="auto" w:fill="FEFEFE"/>
        </w:rPr>
        <w:t>„Контрол“</w:t>
      </w:r>
      <w:r w:rsidRPr="00812515">
        <w:rPr>
          <w:rFonts w:asciiTheme="minorHAnsi" w:hAnsiTheme="minorHAnsi"/>
          <w:i/>
          <w:highlight w:val="white"/>
          <w:shd w:val="clear" w:color="auto" w:fill="FEFEFE"/>
        </w:rPr>
        <w:t xml:space="preserve"> е налице, когато едно лице: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б) може да определя пряко или непряко повече от половината от членовете на управителния или контролния орган на едно юридическо лице или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</w:p>
  </w:endnote>
  <w:endnote w:id="2"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Style w:val="EndnoteReference"/>
          <w:rFonts w:asciiTheme="minorHAnsi" w:hAnsiTheme="minorHAnsi"/>
        </w:rPr>
        <w:endnoteRef/>
      </w:r>
      <w:r w:rsidRPr="00812515">
        <w:rPr>
          <w:rStyle w:val="EndnoteReference"/>
          <w:rFonts w:asciiTheme="minorHAnsi" w:hAnsiTheme="minorHAnsi"/>
        </w:rPr>
        <w:t xml:space="preserve"> </w:t>
      </w:r>
      <w:r w:rsidRPr="00812515">
        <w:rPr>
          <w:rFonts w:asciiTheme="minorHAnsi" w:hAnsiTheme="minorHAnsi"/>
          <w:i/>
          <w:highlight w:val="white"/>
          <w:shd w:val="clear" w:color="auto" w:fill="FEFEFE"/>
        </w:rPr>
        <w:t>Запознат съм с разпоредбата на параграф 2, т. 44 от Допълнителните разпоредби на ЗОП, по смисъла на която: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b/>
          <w:i/>
          <w:highlight w:val="white"/>
          <w:shd w:val="clear" w:color="auto" w:fill="FEFEFE"/>
        </w:rPr>
        <w:t>„Свързано предприятие”</w:t>
      </w:r>
      <w:r w:rsidRPr="00812515">
        <w:rPr>
          <w:rFonts w:asciiTheme="minorHAnsi" w:hAnsiTheme="minorHAnsi"/>
          <w:i/>
          <w:highlight w:val="white"/>
          <w:shd w:val="clear" w:color="auto" w:fill="FEFEFE"/>
        </w:rPr>
        <w:t xml:space="preserve"> е предприятие, чиито годишни отчети са консолидирани с тези на възложителя в съответствие със Закона за счетоводството, или всяко предприятие, което: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а). може да е пряко или непряко под доминиращото влияние от страна на възложителя, или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б). може да упражнява доминиращо влияние върху възложителя, или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Fonts w:asciiTheme="minorHAnsi" w:hAnsiTheme="minorHAnsi"/>
          <w:i/>
          <w:highlight w:val="white"/>
          <w:shd w:val="clear" w:color="auto" w:fill="FEFEFE"/>
        </w:rPr>
        <w:t>в). заедно с възложителя попада под доминиращото влияние на друго предприятие поради собственост, финансово участие или правилата, които се прилагат към него.</w:t>
      </w:r>
    </w:p>
  </w:endnote>
  <w:endnote w:id="3"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highlight w:val="white"/>
          <w:shd w:val="clear" w:color="auto" w:fill="FEFEFE"/>
        </w:rPr>
      </w:pPr>
      <w:r w:rsidRPr="00812515">
        <w:rPr>
          <w:rStyle w:val="EndnoteReference"/>
          <w:rFonts w:asciiTheme="minorHAnsi" w:hAnsiTheme="minorHAnsi"/>
        </w:rPr>
        <w:endnoteRef/>
      </w:r>
      <w:r w:rsidRPr="00812515">
        <w:rPr>
          <w:rStyle w:val="EndnoteReference"/>
          <w:rFonts w:asciiTheme="minorHAnsi" w:hAnsiTheme="minorHAnsi"/>
        </w:rPr>
        <w:t xml:space="preserve"> </w:t>
      </w:r>
      <w:r w:rsidRPr="00812515">
        <w:rPr>
          <w:rFonts w:asciiTheme="minorHAnsi" w:hAnsiTheme="minorHAnsi"/>
          <w:i/>
          <w:highlight w:val="white"/>
          <w:shd w:val="clear" w:color="auto" w:fill="FEFEFE"/>
        </w:rPr>
        <w:t>Запознат съм с разпоредбата на чл. 101, ал. 11 от ЗОП, съгласно която свързани лица не могат да бъдат самостоятелни участници в една и съща процедура.</w:t>
      </w:r>
    </w:p>
  </w:endnote>
  <w:endnote w:id="4"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</w:rPr>
      </w:pP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shd w:val="clear" w:color="auto" w:fill="FEFEFE"/>
        </w:rPr>
      </w:pPr>
      <w:r w:rsidRPr="00812515">
        <w:rPr>
          <w:rStyle w:val="EndnoteReference"/>
          <w:rFonts w:asciiTheme="minorHAnsi" w:hAnsiTheme="minorHAnsi"/>
        </w:rPr>
        <w:endnoteRef/>
      </w:r>
      <w:r w:rsidRPr="00812515">
        <w:rPr>
          <w:rFonts w:asciiTheme="minorHAnsi" w:hAnsiTheme="minorHAnsi"/>
        </w:rPr>
        <w:t xml:space="preserve"> </w:t>
      </w:r>
      <w:r w:rsidRPr="00812515">
        <w:rPr>
          <w:rFonts w:asciiTheme="minorHAnsi" w:hAnsiTheme="minorHAnsi"/>
          <w:b/>
          <w:i/>
          <w:shd w:val="clear" w:color="auto" w:fill="FEFEFE"/>
        </w:rPr>
        <w:t>За покриване критериите за подбор на възложителя участниците представят следните доказателства: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b/>
          <w:bCs/>
          <w:i/>
          <w:shd w:val="clear" w:color="auto" w:fill="FEFEFE"/>
        </w:rPr>
      </w:pPr>
      <w:r w:rsidRPr="00812515">
        <w:rPr>
          <w:rFonts w:asciiTheme="minorHAnsi" w:hAnsiTheme="minorHAnsi"/>
          <w:i/>
          <w:shd w:val="clear" w:color="auto" w:fill="FEFEFE"/>
        </w:rPr>
        <w:t xml:space="preserve">- Копие на лиценз за извършване на превоз на пътници на територията на Република България и удостоверения на ППС за обществен превоз на пътници към лиценза </w:t>
      </w:r>
      <w:r w:rsidRPr="00812515">
        <w:rPr>
          <w:rFonts w:asciiTheme="minorHAnsi" w:hAnsiTheme="minorHAnsi"/>
          <w:b/>
          <w:bCs/>
          <w:i/>
          <w:shd w:val="clear" w:color="auto" w:fill="FEFEFE"/>
        </w:rPr>
        <w:t>или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shd w:val="clear" w:color="auto" w:fill="FEFEFE"/>
        </w:rPr>
      </w:pPr>
      <w:r w:rsidRPr="00812515">
        <w:rPr>
          <w:rFonts w:asciiTheme="minorHAnsi" w:hAnsiTheme="minorHAnsi"/>
          <w:i/>
          <w:shd w:val="clear" w:color="auto" w:fill="FEFEFE"/>
        </w:rPr>
        <w:t>-  Копие на лиценз за извършване на международен превоз на пътници - лиценз на Общността и заверени копия към него, съответстващи на броя на предложените автобуси за изпълнение на поръчката.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shd w:val="clear" w:color="auto" w:fill="FEFEFE"/>
        </w:rPr>
      </w:pPr>
      <w:r w:rsidRPr="00812515">
        <w:rPr>
          <w:rFonts w:asciiTheme="minorHAnsi" w:hAnsiTheme="minorHAnsi"/>
          <w:i/>
          <w:shd w:val="clear" w:color="auto" w:fill="FEFEFE"/>
        </w:rPr>
        <w:t xml:space="preserve">- Списък по чл. 64, ал. 1, т. 2 от ЗОП, на услугите, идентични или сходни с предмета на обществената поръчка, изпълнени през последните три години (Образец № </w:t>
      </w:r>
      <w:r w:rsidR="00812515" w:rsidRPr="00812515">
        <w:rPr>
          <w:rFonts w:asciiTheme="minorHAnsi" w:hAnsiTheme="minorHAnsi"/>
          <w:i/>
          <w:shd w:val="clear" w:color="auto" w:fill="FEFEFE"/>
        </w:rPr>
        <w:t>6</w:t>
      </w:r>
      <w:r w:rsidRPr="00812515">
        <w:rPr>
          <w:rFonts w:asciiTheme="minorHAnsi" w:hAnsiTheme="minorHAnsi"/>
          <w:i/>
          <w:shd w:val="clear" w:color="auto" w:fill="FEFEFE"/>
        </w:rPr>
        <w:t>);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shd w:val="clear" w:color="auto" w:fill="FEFEFE"/>
        </w:rPr>
      </w:pPr>
      <w:r w:rsidRPr="00812515">
        <w:rPr>
          <w:rFonts w:asciiTheme="minorHAnsi" w:hAnsiTheme="minorHAnsi"/>
          <w:i/>
          <w:shd w:val="clear" w:color="auto" w:fill="FEFEFE"/>
        </w:rPr>
        <w:t xml:space="preserve">- Списък – декларация по чл. 64, ал. 1, т. 3 и т. 6 от ЗОП на техническите лица и персонала, които участникът ще използва за изпълнение на обществената поръчка (Образец № </w:t>
      </w:r>
      <w:r w:rsidR="00812515" w:rsidRPr="00812515">
        <w:rPr>
          <w:rFonts w:asciiTheme="minorHAnsi" w:hAnsiTheme="minorHAnsi"/>
          <w:i/>
          <w:shd w:val="clear" w:color="auto" w:fill="FEFEFE"/>
        </w:rPr>
        <w:t>8</w:t>
      </w:r>
      <w:r w:rsidRPr="00812515">
        <w:rPr>
          <w:rFonts w:asciiTheme="minorHAnsi" w:hAnsiTheme="minorHAnsi"/>
          <w:i/>
          <w:shd w:val="clear" w:color="auto" w:fill="FEFEFE"/>
        </w:rPr>
        <w:t>);</w:t>
      </w:r>
    </w:p>
    <w:p w:rsidR="00061F33" w:rsidRPr="00812515" w:rsidRDefault="00061F33" w:rsidP="00812515">
      <w:pPr>
        <w:spacing w:after="0" w:line="240" w:lineRule="auto"/>
        <w:jc w:val="both"/>
        <w:rPr>
          <w:rFonts w:asciiTheme="minorHAnsi" w:hAnsiTheme="minorHAnsi"/>
          <w:i/>
          <w:shd w:val="clear" w:color="auto" w:fill="FEFEFE"/>
        </w:rPr>
      </w:pPr>
      <w:r w:rsidRPr="00812515">
        <w:rPr>
          <w:rFonts w:asciiTheme="minorHAnsi" w:hAnsiTheme="minorHAnsi"/>
          <w:i/>
          <w:shd w:val="clear" w:color="auto" w:fill="FEFEFE"/>
        </w:rPr>
        <w:t xml:space="preserve"> - Списък – декларация по чл. 64, ал. 1 т. 4 и т. 9 от ЗОП за техническото оборудване и съоръжения, с които разполага участникът за изпълнение на обществената поръчка (Образец № </w:t>
      </w:r>
      <w:r w:rsidR="00812515" w:rsidRPr="00812515">
        <w:rPr>
          <w:rFonts w:asciiTheme="minorHAnsi" w:hAnsiTheme="minorHAnsi"/>
          <w:i/>
          <w:shd w:val="clear" w:color="auto" w:fill="FEFEFE"/>
        </w:rPr>
        <w:t>7</w:t>
      </w:r>
      <w:r w:rsidRPr="00812515">
        <w:rPr>
          <w:rFonts w:asciiTheme="minorHAnsi" w:hAnsiTheme="minorHAnsi"/>
          <w:i/>
          <w:shd w:val="clear" w:color="auto" w:fill="FEFEFE"/>
        </w:rPr>
        <w:t>).</w:t>
      </w:r>
    </w:p>
    <w:p w:rsidR="00061F33" w:rsidRPr="00232BF3" w:rsidRDefault="00061F33" w:rsidP="00812515">
      <w:pPr>
        <w:spacing w:after="0" w:line="240" w:lineRule="auto"/>
        <w:jc w:val="both"/>
        <w:rPr>
          <w:rFonts w:asciiTheme="minorHAnsi" w:hAnsiTheme="minorHAnsi"/>
          <w:b/>
          <w:bCs/>
          <w:i/>
          <w:shd w:val="clear" w:color="auto" w:fill="FEFEFE"/>
        </w:rPr>
      </w:pPr>
      <w:r w:rsidRPr="00232BF3">
        <w:rPr>
          <w:rFonts w:asciiTheme="minorHAnsi" w:hAnsiTheme="minorHAnsi"/>
          <w:b/>
          <w:bCs/>
          <w:i/>
          <w:shd w:val="clear" w:color="auto" w:fill="FEFEFE"/>
        </w:rPr>
        <w:t>*Забележка:</w:t>
      </w:r>
    </w:p>
    <w:p w:rsidR="00061F33" w:rsidRPr="00232BF3" w:rsidRDefault="00061F33" w:rsidP="00812515">
      <w:pPr>
        <w:spacing w:after="0" w:line="240" w:lineRule="auto"/>
        <w:jc w:val="both"/>
        <w:rPr>
          <w:rFonts w:asciiTheme="minorHAnsi" w:hAnsiTheme="minorHAnsi"/>
          <w:i/>
          <w:shd w:val="clear" w:color="auto" w:fill="FEFEFE"/>
        </w:rPr>
      </w:pPr>
      <w:r w:rsidRPr="00232BF3">
        <w:rPr>
          <w:rFonts w:asciiTheme="minorHAnsi" w:hAnsiTheme="minorHAnsi"/>
          <w:i/>
          <w:shd w:val="clear" w:color="auto" w:fill="FEFEFE"/>
        </w:rPr>
        <w:t>Възложителят може да не приеме представено доказателство за технически и професионални способности, когато то произтича от лице, което има интерес, който може да води до облага по смисъла на чл. 54 от Закона за противодействие на корупцията и за отнемане на незаконно придобитото имущество и за който би могло да се приеме, че влияе на тяхната безпристрастност и независимост във връзка с възлагането на обществената поръчка.</w:t>
      </w:r>
    </w:p>
    <w:p w:rsidR="00061F33" w:rsidRPr="00232BF3" w:rsidRDefault="00061F33" w:rsidP="00812515">
      <w:pPr>
        <w:spacing w:after="0" w:line="240" w:lineRule="auto"/>
        <w:jc w:val="both"/>
        <w:rPr>
          <w:rFonts w:asciiTheme="minorHAnsi" w:hAnsiTheme="minorHAnsi"/>
          <w:sz w:val="16"/>
          <w:highlight w:val="yellow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0BE" w:rsidRDefault="00181505" w:rsidP="00F00A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650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50BE" w:rsidRDefault="001650BE" w:rsidP="00F00A7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0BE" w:rsidRDefault="007E438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CEAF05" wp14:editId="3F1D235D">
              <wp:simplePos x="0" y="0"/>
              <wp:positionH relativeFrom="page">
                <wp:posOffset>7025640</wp:posOffset>
              </wp:positionH>
              <wp:positionV relativeFrom="page">
                <wp:posOffset>10325735</wp:posOffset>
              </wp:positionV>
              <wp:extent cx="565785" cy="191770"/>
              <wp:effectExtent l="0" t="0" r="0" b="0"/>
              <wp:wrapNone/>
              <wp:docPr id="650" name="Rectangle 6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50BE" w:rsidRPr="00522789" w:rsidRDefault="001D6AA5" w:rsidP="00522789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color w:val="C0504D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057166" w:rsidRPr="00057166">
                            <w:rPr>
                              <w:noProof/>
                              <w:color w:val="C0504D"/>
                            </w:rPr>
                            <w:t>4</w:t>
                          </w:r>
                          <w:r>
                            <w:rPr>
                              <w:noProof/>
                              <w:color w:val="C0504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650" o:spid="_x0000_s1026" style="position:absolute;margin-left:553.2pt;margin-top:813.05pt;width:44.55pt;height:15.1pt;rotation:18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" filled="f" fillcolor="#c0504d" stroked="f" strokecolor="#5c83b4" strokeweight="2.25pt">
              <v:textbox inset=",0,,0">
                <w:txbxContent>
                  <w:p w:rsidR="001650BE" w:rsidRPr="00522789" w:rsidRDefault="001D6AA5" w:rsidP="00522789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color w:val="C0504D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057166" w:rsidRPr="00057166">
                      <w:rPr>
                        <w:noProof/>
                        <w:color w:val="C0504D"/>
                      </w:rPr>
                      <w:t>4</w:t>
                    </w:r>
                    <w:r>
                      <w:rPr>
                        <w:noProof/>
                        <w:color w:val="C0504D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D85" w:rsidRDefault="00787D85" w:rsidP="001650BE">
      <w:pPr>
        <w:spacing w:after="0" w:line="240" w:lineRule="auto"/>
      </w:pPr>
      <w:r>
        <w:separator/>
      </w:r>
    </w:p>
  </w:footnote>
  <w:footnote w:type="continuationSeparator" w:id="0">
    <w:p w:rsidR="00787D85" w:rsidRDefault="00787D85" w:rsidP="00165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F15" w:rsidRPr="00BD64AF" w:rsidRDefault="001B5F15" w:rsidP="001B5F15">
    <w:pPr>
      <w:spacing w:after="0" w:line="240" w:lineRule="auto"/>
      <w:jc w:val="right"/>
      <w:outlineLvl w:val="0"/>
      <w:rPr>
        <w:rFonts w:asciiTheme="minorHAnsi" w:hAnsiTheme="minorHAnsi" w:cs="Tahoma"/>
        <w:b/>
        <w:bCs/>
        <w:i/>
        <w:iCs/>
        <w:sz w:val="24"/>
        <w:szCs w:val="20"/>
      </w:rPr>
    </w:pPr>
    <w:r w:rsidRPr="00BD64AF">
      <w:rPr>
        <w:rFonts w:asciiTheme="minorHAnsi" w:hAnsiTheme="minorHAnsi" w:cs="Tahoma"/>
        <w:b/>
        <w:bCs/>
        <w:i/>
        <w:iCs/>
        <w:sz w:val="24"/>
        <w:szCs w:val="20"/>
      </w:rPr>
      <w:t>Образец №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0BE" w:rsidRPr="004F28F0" w:rsidRDefault="001650BE" w:rsidP="00F00A7E">
    <w:pPr>
      <w:pStyle w:val="Heading2"/>
      <w:keepNext w:val="0"/>
      <w:keepLines/>
      <w:widowControl/>
      <w:pBdr>
        <w:bottom w:val="double" w:sz="1" w:space="1" w:color="000000"/>
      </w:pBdr>
      <w:tabs>
        <w:tab w:val="clear" w:pos="371"/>
        <w:tab w:val="left" w:pos="0"/>
      </w:tabs>
      <w:autoSpaceDE/>
      <w:spacing w:before="0" w:after="0"/>
      <w:ind w:left="11" w:firstLine="0"/>
      <w:jc w:val="center"/>
      <w:rPr>
        <w:rFonts w:ascii="Tahoma" w:hAnsi="Tahoma" w:cs="Tahoma"/>
        <w:i w:val="0"/>
        <w:sz w:val="16"/>
        <w:szCs w:val="16"/>
        <w:lang w:val="bg-BG"/>
      </w:rPr>
    </w:pPr>
    <w:r w:rsidRPr="004F28F0">
      <w:rPr>
        <w:rFonts w:ascii="Tahoma" w:hAnsi="Tahoma" w:cs="Tahoma"/>
        <w:i w:val="0"/>
        <w:sz w:val="16"/>
        <w:szCs w:val="16"/>
        <w:lang w:val="bg-BG"/>
      </w:rPr>
      <w:t>Възлагане на обществена поръчка чрез публична покана с предмет:</w:t>
    </w:r>
  </w:p>
  <w:p w:rsidR="001650BE" w:rsidRPr="004F28F0" w:rsidRDefault="001650BE" w:rsidP="00F00A7E">
    <w:pPr>
      <w:jc w:val="center"/>
      <w:rPr>
        <w:rFonts w:ascii="Tahoma" w:hAnsi="Tahoma" w:cs="Tahoma"/>
        <w:b/>
        <w:sz w:val="16"/>
        <w:szCs w:val="16"/>
      </w:rPr>
    </w:pPr>
    <w:r w:rsidRPr="004F28F0">
      <w:rPr>
        <w:rFonts w:ascii="Tahoma" w:hAnsi="Tahoma" w:cs="Tahoma"/>
        <w:b/>
        <w:sz w:val="16"/>
        <w:szCs w:val="16"/>
      </w:rPr>
      <w:t>„Обществен превоз на пътници по автобусни линии от областната и републиканска транспортни схеми, съгласно маршрутни разписания” – квота община Долна баня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811A08"/>
    <w:multiLevelType w:val="hybridMultilevel"/>
    <w:tmpl w:val="37204878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63F4E"/>
    <w:multiLevelType w:val="hybridMultilevel"/>
    <w:tmpl w:val="479A6F4E"/>
    <w:lvl w:ilvl="0" w:tplc="AF024E72">
      <w:start w:val="1"/>
      <w:numFmt w:val="bullet"/>
      <w:lvlText w:val=""/>
      <w:lvlJc w:val="left"/>
      <w:pPr>
        <w:tabs>
          <w:tab w:val="num" w:pos="363"/>
        </w:tabs>
        <w:ind w:left="7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3">
    <w:nsid w:val="057D4F4E"/>
    <w:multiLevelType w:val="hybridMultilevel"/>
    <w:tmpl w:val="5DCE303C"/>
    <w:lvl w:ilvl="0" w:tplc="0402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4">
    <w:nsid w:val="0FDA4C99"/>
    <w:multiLevelType w:val="hybridMultilevel"/>
    <w:tmpl w:val="93F6C062"/>
    <w:lvl w:ilvl="0" w:tplc="AF024E72">
      <w:start w:val="1"/>
      <w:numFmt w:val="bullet"/>
      <w:lvlText w:val=""/>
      <w:lvlJc w:val="left"/>
      <w:pPr>
        <w:tabs>
          <w:tab w:val="num" w:pos="-3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5">
    <w:nsid w:val="16167597"/>
    <w:multiLevelType w:val="hybridMultilevel"/>
    <w:tmpl w:val="C6FAE890"/>
    <w:lvl w:ilvl="0" w:tplc="AF024E72">
      <w:start w:val="1"/>
      <w:numFmt w:val="bullet"/>
      <w:lvlText w:val=""/>
      <w:lvlJc w:val="left"/>
      <w:pPr>
        <w:tabs>
          <w:tab w:val="num" w:pos="1077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CA2420"/>
    <w:multiLevelType w:val="hybridMultilevel"/>
    <w:tmpl w:val="439AF366"/>
    <w:lvl w:ilvl="0" w:tplc="0402000B">
      <w:start w:val="1"/>
      <w:numFmt w:val="bullet"/>
      <w:lvlText w:val=""/>
      <w:lvlJc w:val="left"/>
      <w:pPr>
        <w:ind w:left="36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196E3E9D"/>
    <w:multiLevelType w:val="hybridMultilevel"/>
    <w:tmpl w:val="A2AAEEEA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AE6857"/>
    <w:multiLevelType w:val="hybridMultilevel"/>
    <w:tmpl w:val="18827F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F6E8C"/>
    <w:multiLevelType w:val="hybridMultilevel"/>
    <w:tmpl w:val="22AA4AD4"/>
    <w:lvl w:ilvl="0" w:tplc="0402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">
    <w:nsid w:val="3C287D84"/>
    <w:multiLevelType w:val="hybridMultilevel"/>
    <w:tmpl w:val="FE1E5C3C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2F5C38"/>
    <w:multiLevelType w:val="hybridMultilevel"/>
    <w:tmpl w:val="3FB20EC0"/>
    <w:lvl w:ilvl="0" w:tplc="AF024E72">
      <w:start w:val="1"/>
      <w:numFmt w:val="bullet"/>
      <w:lvlText w:val=""/>
      <w:lvlJc w:val="left"/>
      <w:pPr>
        <w:tabs>
          <w:tab w:val="num" w:pos="1077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79E4944"/>
    <w:multiLevelType w:val="hybridMultilevel"/>
    <w:tmpl w:val="582ACBDE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6D776F"/>
    <w:multiLevelType w:val="hybridMultilevel"/>
    <w:tmpl w:val="5D7A9AC4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1D14C7"/>
    <w:multiLevelType w:val="hybridMultilevel"/>
    <w:tmpl w:val="A34E7F42"/>
    <w:lvl w:ilvl="0" w:tplc="0402000B">
      <w:start w:val="1"/>
      <w:numFmt w:val="bullet"/>
      <w:lvlText w:val=""/>
      <w:lvlJc w:val="left"/>
      <w:pPr>
        <w:tabs>
          <w:tab w:val="num" w:pos="726"/>
        </w:tabs>
        <w:ind w:left="7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">
    <w:nsid w:val="5435448D"/>
    <w:multiLevelType w:val="hybridMultilevel"/>
    <w:tmpl w:val="B3983D98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7">
    <w:nsid w:val="54AF0D60"/>
    <w:multiLevelType w:val="hybridMultilevel"/>
    <w:tmpl w:val="6EAAD324"/>
    <w:lvl w:ilvl="0" w:tplc="02DCFB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53040C"/>
    <w:multiLevelType w:val="hybridMultilevel"/>
    <w:tmpl w:val="FF52AFEC"/>
    <w:lvl w:ilvl="0" w:tplc="0402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5A245960"/>
    <w:multiLevelType w:val="hybridMultilevel"/>
    <w:tmpl w:val="191EFF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930E2"/>
    <w:multiLevelType w:val="hybridMultilevel"/>
    <w:tmpl w:val="816A2E54"/>
    <w:lvl w:ilvl="0" w:tplc="0402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>
    <w:nsid w:val="5D15420E"/>
    <w:multiLevelType w:val="hybridMultilevel"/>
    <w:tmpl w:val="A5D8DD48"/>
    <w:lvl w:ilvl="0" w:tplc="0402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6195537D"/>
    <w:multiLevelType w:val="hybridMultilevel"/>
    <w:tmpl w:val="D4925ECA"/>
    <w:lvl w:ilvl="0" w:tplc="85B849B4">
      <w:start w:val="1"/>
      <w:numFmt w:val="lowerLetter"/>
      <w:lvlText w:val="%1)"/>
      <w:lvlJc w:val="left"/>
      <w:pPr>
        <w:tabs>
          <w:tab w:val="num" w:pos="366"/>
        </w:tabs>
        <w:ind w:left="36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23">
    <w:nsid w:val="635F6DD3"/>
    <w:multiLevelType w:val="hybridMultilevel"/>
    <w:tmpl w:val="086ED1BC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6717C6"/>
    <w:multiLevelType w:val="hybridMultilevel"/>
    <w:tmpl w:val="4EAA498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A83041C"/>
    <w:multiLevelType w:val="hybridMultilevel"/>
    <w:tmpl w:val="CD6081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5D7B1F"/>
    <w:multiLevelType w:val="hybridMultilevel"/>
    <w:tmpl w:val="301E51B2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A16FDB"/>
    <w:multiLevelType w:val="hybridMultilevel"/>
    <w:tmpl w:val="F97E047E"/>
    <w:lvl w:ilvl="0" w:tplc="0402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29">
    <w:nsid w:val="72B438F0"/>
    <w:multiLevelType w:val="hybridMultilevel"/>
    <w:tmpl w:val="3C9EF638"/>
    <w:lvl w:ilvl="0" w:tplc="3BE29CA6">
      <w:start w:val="1"/>
      <w:numFmt w:val="decimal"/>
      <w:lvlText w:val="%1)"/>
      <w:lvlJc w:val="left"/>
      <w:pPr>
        <w:ind w:left="394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>
    <w:nsid w:val="731F2F51"/>
    <w:multiLevelType w:val="hybridMultilevel"/>
    <w:tmpl w:val="A3C8A2DE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770EF6"/>
    <w:multiLevelType w:val="hybridMultilevel"/>
    <w:tmpl w:val="E5E2C6FE"/>
    <w:lvl w:ilvl="0" w:tplc="AF024E72">
      <w:start w:val="1"/>
      <w:numFmt w:val="bullet"/>
      <w:lvlText w:val=""/>
      <w:lvlJc w:val="left"/>
      <w:pPr>
        <w:tabs>
          <w:tab w:val="num" w:pos="357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C77BFF"/>
    <w:multiLevelType w:val="hybridMultilevel"/>
    <w:tmpl w:val="9FA88D4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23"/>
  </w:num>
  <w:num w:numId="3">
    <w:abstractNumId w:val="31"/>
  </w:num>
  <w:num w:numId="4">
    <w:abstractNumId w:val="11"/>
  </w:num>
  <w:num w:numId="5">
    <w:abstractNumId w:val="5"/>
  </w:num>
  <w:num w:numId="6">
    <w:abstractNumId w:val="1"/>
  </w:num>
  <w:num w:numId="7">
    <w:abstractNumId w:val="10"/>
  </w:num>
  <w:num w:numId="8">
    <w:abstractNumId w:val="30"/>
  </w:num>
  <w:num w:numId="9">
    <w:abstractNumId w:val="12"/>
  </w:num>
  <w:num w:numId="10">
    <w:abstractNumId w:val="14"/>
  </w:num>
  <w:num w:numId="11">
    <w:abstractNumId w:val="27"/>
  </w:num>
  <w:num w:numId="12">
    <w:abstractNumId w:val="7"/>
  </w:num>
  <w:num w:numId="13">
    <w:abstractNumId w:val="2"/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4"/>
  </w:num>
  <w:num w:numId="18">
    <w:abstractNumId w:val="18"/>
  </w:num>
  <w:num w:numId="19">
    <w:abstractNumId w:val="4"/>
  </w:num>
  <w:num w:numId="20">
    <w:abstractNumId w:val="9"/>
  </w:num>
  <w:num w:numId="21">
    <w:abstractNumId w:val="20"/>
  </w:num>
  <w:num w:numId="22">
    <w:abstractNumId w:val="3"/>
  </w:num>
  <w:num w:numId="23">
    <w:abstractNumId w:val="22"/>
  </w:num>
  <w:num w:numId="24">
    <w:abstractNumId w:val="28"/>
  </w:num>
  <w:num w:numId="25">
    <w:abstractNumId w:val="15"/>
  </w:num>
  <w:num w:numId="26">
    <w:abstractNumId w:val="0"/>
  </w:num>
  <w:num w:numId="27">
    <w:abstractNumId w:val="32"/>
  </w:num>
  <w:num w:numId="28">
    <w:abstractNumId w:val="21"/>
  </w:num>
  <w:num w:numId="29">
    <w:abstractNumId w:val="6"/>
  </w:num>
  <w:num w:numId="30">
    <w:abstractNumId w:val="19"/>
  </w:num>
  <w:num w:numId="31">
    <w:abstractNumId w:val="13"/>
  </w:num>
  <w:num w:numId="32">
    <w:abstractNumId w:val="25"/>
  </w:num>
  <w:num w:numId="33">
    <w:abstractNumId w:val="17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BE"/>
    <w:rsid w:val="00057166"/>
    <w:rsid w:val="00061F33"/>
    <w:rsid w:val="00086646"/>
    <w:rsid w:val="000C4DFB"/>
    <w:rsid w:val="0010397E"/>
    <w:rsid w:val="00107BAF"/>
    <w:rsid w:val="001650BE"/>
    <w:rsid w:val="00181505"/>
    <w:rsid w:val="001B39F2"/>
    <w:rsid w:val="001B5F15"/>
    <w:rsid w:val="001D6AA5"/>
    <w:rsid w:val="001E0BC2"/>
    <w:rsid w:val="00232BF3"/>
    <w:rsid w:val="00370389"/>
    <w:rsid w:val="003A0F21"/>
    <w:rsid w:val="003A2448"/>
    <w:rsid w:val="003A4B9C"/>
    <w:rsid w:val="003D3D6E"/>
    <w:rsid w:val="003E38FB"/>
    <w:rsid w:val="00411B58"/>
    <w:rsid w:val="00475C97"/>
    <w:rsid w:val="004A19E9"/>
    <w:rsid w:val="00507AB9"/>
    <w:rsid w:val="00507D86"/>
    <w:rsid w:val="005228B1"/>
    <w:rsid w:val="005478B2"/>
    <w:rsid w:val="005A0FA2"/>
    <w:rsid w:val="005A7FD0"/>
    <w:rsid w:val="00635672"/>
    <w:rsid w:val="0066510F"/>
    <w:rsid w:val="006B0583"/>
    <w:rsid w:val="006D5088"/>
    <w:rsid w:val="0072285C"/>
    <w:rsid w:val="00787D85"/>
    <w:rsid w:val="007B719C"/>
    <w:rsid w:val="007E438B"/>
    <w:rsid w:val="00812515"/>
    <w:rsid w:val="00866481"/>
    <w:rsid w:val="0088402E"/>
    <w:rsid w:val="00974FE2"/>
    <w:rsid w:val="009A2009"/>
    <w:rsid w:val="009B4B74"/>
    <w:rsid w:val="009B7578"/>
    <w:rsid w:val="009C1308"/>
    <w:rsid w:val="009D3399"/>
    <w:rsid w:val="009E0B00"/>
    <w:rsid w:val="009E7BDD"/>
    <w:rsid w:val="00A060EF"/>
    <w:rsid w:val="00B45E02"/>
    <w:rsid w:val="00B4791D"/>
    <w:rsid w:val="00BD64AF"/>
    <w:rsid w:val="00C63C11"/>
    <w:rsid w:val="00C779CA"/>
    <w:rsid w:val="00C875F5"/>
    <w:rsid w:val="00C87E13"/>
    <w:rsid w:val="00CD2AE3"/>
    <w:rsid w:val="00CE2B2E"/>
    <w:rsid w:val="00D54855"/>
    <w:rsid w:val="00E04655"/>
    <w:rsid w:val="00E91E50"/>
    <w:rsid w:val="00EC7C23"/>
    <w:rsid w:val="00FE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BE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1650BE"/>
    <w:pPr>
      <w:keepNext/>
      <w:widowControl w:val="0"/>
      <w:tabs>
        <w:tab w:val="num" w:pos="371"/>
      </w:tabs>
      <w:suppressAutoHyphens/>
      <w:autoSpaceDE w:val="0"/>
      <w:spacing w:before="240" w:after="60" w:line="240" w:lineRule="auto"/>
      <w:ind w:firstLine="700"/>
      <w:jc w:val="both"/>
      <w:outlineLvl w:val="1"/>
    </w:pPr>
    <w:rPr>
      <w:rFonts w:ascii="Arial" w:eastAsia="Times New Roman" w:hAnsi="Arial"/>
      <w:b/>
      <w:bCs/>
      <w:i/>
      <w:iCs/>
      <w:sz w:val="28"/>
      <w:szCs w:val="28"/>
      <w:lang w:val="ru-R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650BE"/>
    <w:rPr>
      <w:rFonts w:ascii="Arial" w:eastAsia="Times New Roman" w:hAnsi="Arial" w:cs="Times New Roman"/>
      <w:b/>
      <w:bCs/>
      <w:i/>
      <w:iCs/>
      <w:sz w:val="28"/>
      <w:szCs w:val="28"/>
      <w:lang w:val="ru-RU" w:eastAsia="ar-SA"/>
    </w:rPr>
  </w:style>
  <w:style w:type="numbering" w:customStyle="1" w:styleId="NoList1">
    <w:name w:val="No List1"/>
    <w:next w:val="NoList"/>
    <w:semiHidden/>
    <w:rsid w:val="001650BE"/>
  </w:style>
  <w:style w:type="paragraph" w:styleId="Header">
    <w:name w:val="header"/>
    <w:basedOn w:val="Normal"/>
    <w:link w:val="HeaderChar"/>
    <w:uiPriority w:val="99"/>
    <w:unhideWhenUsed/>
    <w:rsid w:val="001650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50BE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165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разредка1"/>
    <w:qFormat/>
    <w:rsid w:val="001650BE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1650B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650BE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тил"/>
    <w:rsid w:val="001650B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1650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650BE"/>
    <w:rPr>
      <w:rFonts w:ascii="Calibri" w:eastAsia="Calibri" w:hAnsi="Calibri" w:cs="Times New Roman"/>
    </w:rPr>
  </w:style>
  <w:style w:type="character" w:styleId="PageNumber">
    <w:name w:val="page number"/>
    <w:rsid w:val="001650BE"/>
  </w:style>
  <w:style w:type="paragraph" w:customStyle="1" w:styleId="Default">
    <w:name w:val="Default"/>
    <w:rsid w:val="001650B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  <w:style w:type="paragraph" w:customStyle="1" w:styleId="StyleFirstline05">
    <w:name w:val="Style First line:  0.5&quot;"/>
    <w:basedOn w:val="Normal"/>
    <w:rsid w:val="001650BE"/>
    <w:pPr>
      <w:widowControl w:val="0"/>
      <w:suppressAutoHyphens/>
      <w:autoSpaceDE w:val="0"/>
      <w:spacing w:before="120" w:after="0" w:line="240" w:lineRule="auto"/>
      <w:ind w:firstLine="720"/>
      <w:jc w:val="both"/>
    </w:pPr>
    <w:rPr>
      <w:rFonts w:ascii="Arial" w:eastAsia="Times New Roman" w:hAnsi="Arial" w:cs="Arial"/>
      <w:sz w:val="24"/>
      <w:szCs w:val="20"/>
      <w:lang w:val="ru-RU" w:eastAsia="ar-SA"/>
    </w:rPr>
  </w:style>
  <w:style w:type="paragraph" w:styleId="NoSpacing">
    <w:name w:val="No Spacing"/>
    <w:qFormat/>
    <w:rsid w:val="001650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3">
    <w:name w:val="Знак Знак3"/>
    <w:rsid w:val="001650BE"/>
    <w:rPr>
      <w:rFonts w:ascii="Calibri" w:eastAsia="Calibri" w:hAnsi="Calibri"/>
      <w:sz w:val="22"/>
      <w:szCs w:val="22"/>
      <w:lang w:val="bg-BG" w:eastAsia="en-US" w:bidi="ar-SA"/>
    </w:rPr>
  </w:style>
  <w:style w:type="paragraph" w:customStyle="1" w:styleId="4">
    <w:name w:val="Знак Знак4"/>
    <w:basedOn w:val="Normal"/>
    <w:rsid w:val="001650B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NormalWeb">
    <w:name w:val="Normal (Web)"/>
    <w:basedOn w:val="Normal"/>
    <w:rsid w:val="001650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10">
    <w:name w:val="Без разредка1"/>
    <w:link w:val="NoSpacingChar"/>
    <w:qFormat/>
    <w:rsid w:val="001650B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10"/>
    <w:rsid w:val="001650BE"/>
    <w:rPr>
      <w:rFonts w:ascii="Calibri" w:eastAsia="Times New Roman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rsid w:val="001650B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50BE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rsid w:val="001650BE"/>
    <w:rPr>
      <w:vertAlign w:val="superscript"/>
    </w:rPr>
  </w:style>
  <w:style w:type="paragraph" w:customStyle="1" w:styleId="05">
    <w:name w:val="05_ПП"/>
    <w:basedOn w:val="Normal"/>
    <w:qFormat/>
    <w:rsid w:val="001650BE"/>
    <w:pPr>
      <w:spacing w:after="0" w:line="240" w:lineRule="auto"/>
      <w:jc w:val="right"/>
    </w:pPr>
    <w:rPr>
      <w:rFonts w:ascii="Times New Roman" w:eastAsia="Times New Roman" w:hAnsi="Times New Roman"/>
      <w:b/>
      <w:i/>
      <w:sz w:val="24"/>
      <w:szCs w:val="20"/>
      <w:u w:val="single"/>
      <w:lang w:val="en-AU" w:eastAsia="bg-BG"/>
    </w:rPr>
  </w:style>
  <w:style w:type="paragraph" w:customStyle="1" w:styleId="11">
    <w:name w:val="Знак Знак1"/>
    <w:basedOn w:val="Normal"/>
    <w:rsid w:val="001650B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C87E13"/>
    <w:pPr>
      <w:ind w:left="720"/>
      <w:contextualSpacing/>
    </w:pPr>
  </w:style>
  <w:style w:type="character" w:styleId="EndnoteReference">
    <w:name w:val="endnote reference"/>
    <w:rsid w:val="00411B58"/>
    <w:rPr>
      <w:rFonts w:cs="Times New Roman"/>
      <w:vertAlign w:val="superscript"/>
    </w:rPr>
  </w:style>
  <w:style w:type="paragraph" w:customStyle="1" w:styleId="12">
    <w:name w:val="Списък на абзаци1"/>
    <w:basedOn w:val="Normal"/>
    <w:uiPriority w:val="34"/>
    <w:qFormat/>
    <w:rsid w:val="0066510F"/>
    <w:pPr>
      <w:spacing w:after="0" w:line="240" w:lineRule="auto"/>
      <w:ind w:left="720"/>
      <w:contextualSpacing/>
    </w:pPr>
    <w:rPr>
      <w:rFonts w:ascii="Book Antiqua" w:eastAsia="Times New Roman" w:hAnsi="Book Antiqua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A0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F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FA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F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FA2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FA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BE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1650BE"/>
    <w:pPr>
      <w:keepNext/>
      <w:widowControl w:val="0"/>
      <w:tabs>
        <w:tab w:val="num" w:pos="371"/>
      </w:tabs>
      <w:suppressAutoHyphens/>
      <w:autoSpaceDE w:val="0"/>
      <w:spacing w:before="240" w:after="60" w:line="240" w:lineRule="auto"/>
      <w:ind w:firstLine="700"/>
      <w:jc w:val="both"/>
      <w:outlineLvl w:val="1"/>
    </w:pPr>
    <w:rPr>
      <w:rFonts w:ascii="Arial" w:eastAsia="Times New Roman" w:hAnsi="Arial"/>
      <w:b/>
      <w:bCs/>
      <w:i/>
      <w:iCs/>
      <w:sz w:val="28"/>
      <w:szCs w:val="28"/>
      <w:lang w:val="ru-R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650BE"/>
    <w:rPr>
      <w:rFonts w:ascii="Arial" w:eastAsia="Times New Roman" w:hAnsi="Arial" w:cs="Times New Roman"/>
      <w:b/>
      <w:bCs/>
      <w:i/>
      <w:iCs/>
      <w:sz w:val="28"/>
      <w:szCs w:val="28"/>
      <w:lang w:val="ru-RU" w:eastAsia="ar-SA"/>
    </w:rPr>
  </w:style>
  <w:style w:type="numbering" w:customStyle="1" w:styleId="NoList1">
    <w:name w:val="No List1"/>
    <w:next w:val="NoList"/>
    <w:semiHidden/>
    <w:rsid w:val="001650BE"/>
  </w:style>
  <w:style w:type="paragraph" w:styleId="Header">
    <w:name w:val="header"/>
    <w:basedOn w:val="Normal"/>
    <w:link w:val="HeaderChar"/>
    <w:uiPriority w:val="99"/>
    <w:unhideWhenUsed/>
    <w:rsid w:val="001650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50BE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165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разредка1"/>
    <w:qFormat/>
    <w:rsid w:val="001650BE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1650B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650BE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тил"/>
    <w:rsid w:val="001650B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1650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650BE"/>
    <w:rPr>
      <w:rFonts w:ascii="Calibri" w:eastAsia="Calibri" w:hAnsi="Calibri" w:cs="Times New Roman"/>
    </w:rPr>
  </w:style>
  <w:style w:type="character" w:styleId="PageNumber">
    <w:name w:val="page number"/>
    <w:rsid w:val="001650BE"/>
  </w:style>
  <w:style w:type="paragraph" w:customStyle="1" w:styleId="Default">
    <w:name w:val="Default"/>
    <w:rsid w:val="001650B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  <w:style w:type="paragraph" w:customStyle="1" w:styleId="StyleFirstline05">
    <w:name w:val="Style First line:  0.5&quot;"/>
    <w:basedOn w:val="Normal"/>
    <w:rsid w:val="001650BE"/>
    <w:pPr>
      <w:widowControl w:val="0"/>
      <w:suppressAutoHyphens/>
      <w:autoSpaceDE w:val="0"/>
      <w:spacing w:before="120" w:after="0" w:line="240" w:lineRule="auto"/>
      <w:ind w:firstLine="720"/>
      <w:jc w:val="both"/>
    </w:pPr>
    <w:rPr>
      <w:rFonts w:ascii="Arial" w:eastAsia="Times New Roman" w:hAnsi="Arial" w:cs="Arial"/>
      <w:sz w:val="24"/>
      <w:szCs w:val="20"/>
      <w:lang w:val="ru-RU" w:eastAsia="ar-SA"/>
    </w:rPr>
  </w:style>
  <w:style w:type="paragraph" w:styleId="NoSpacing">
    <w:name w:val="No Spacing"/>
    <w:qFormat/>
    <w:rsid w:val="001650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3">
    <w:name w:val="Знак Знак3"/>
    <w:rsid w:val="001650BE"/>
    <w:rPr>
      <w:rFonts w:ascii="Calibri" w:eastAsia="Calibri" w:hAnsi="Calibri"/>
      <w:sz w:val="22"/>
      <w:szCs w:val="22"/>
      <w:lang w:val="bg-BG" w:eastAsia="en-US" w:bidi="ar-SA"/>
    </w:rPr>
  </w:style>
  <w:style w:type="paragraph" w:customStyle="1" w:styleId="4">
    <w:name w:val="Знак Знак4"/>
    <w:basedOn w:val="Normal"/>
    <w:rsid w:val="001650B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NormalWeb">
    <w:name w:val="Normal (Web)"/>
    <w:basedOn w:val="Normal"/>
    <w:rsid w:val="001650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10">
    <w:name w:val="Без разредка1"/>
    <w:link w:val="NoSpacingChar"/>
    <w:qFormat/>
    <w:rsid w:val="001650B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10"/>
    <w:rsid w:val="001650BE"/>
    <w:rPr>
      <w:rFonts w:ascii="Calibri" w:eastAsia="Times New Roman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rsid w:val="001650B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50BE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rsid w:val="001650BE"/>
    <w:rPr>
      <w:vertAlign w:val="superscript"/>
    </w:rPr>
  </w:style>
  <w:style w:type="paragraph" w:customStyle="1" w:styleId="05">
    <w:name w:val="05_ПП"/>
    <w:basedOn w:val="Normal"/>
    <w:qFormat/>
    <w:rsid w:val="001650BE"/>
    <w:pPr>
      <w:spacing w:after="0" w:line="240" w:lineRule="auto"/>
      <w:jc w:val="right"/>
    </w:pPr>
    <w:rPr>
      <w:rFonts w:ascii="Times New Roman" w:eastAsia="Times New Roman" w:hAnsi="Times New Roman"/>
      <w:b/>
      <w:i/>
      <w:sz w:val="24"/>
      <w:szCs w:val="20"/>
      <w:u w:val="single"/>
      <w:lang w:val="en-AU" w:eastAsia="bg-BG"/>
    </w:rPr>
  </w:style>
  <w:style w:type="paragraph" w:customStyle="1" w:styleId="11">
    <w:name w:val="Знак Знак1"/>
    <w:basedOn w:val="Normal"/>
    <w:rsid w:val="001650B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C87E13"/>
    <w:pPr>
      <w:ind w:left="720"/>
      <w:contextualSpacing/>
    </w:pPr>
  </w:style>
  <w:style w:type="character" w:styleId="EndnoteReference">
    <w:name w:val="endnote reference"/>
    <w:rsid w:val="00411B58"/>
    <w:rPr>
      <w:rFonts w:cs="Times New Roman"/>
      <w:vertAlign w:val="superscript"/>
    </w:rPr>
  </w:style>
  <w:style w:type="paragraph" w:customStyle="1" w:styleId="12">
    <w:name w:val="Списък на абзаци1"/>
    <w:basedOn w:val="Normal"/>
    <w:uiPriority w:val="34"/>
    <w:qFormat/>
    <w:rsid w:val="0066510F"/>
    <w:pPr>
      <w:spacing w:after="0" w:line="240" w:lineRule="auto"/>
      <w:ind w:left="720"/>
      <w:contextualSpacing/>
    </w:pPr>
    <w:rPr>
      <w:rFonts w:ascii="Book Antiqua" w:eastAsia="Times New Roman" w:hAnsi="Book Antiqua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A0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F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FA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F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FA2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FA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FB2BC-A0FE-4DD9-9235-0AA88BB3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dimsi</dc:creator>
  <cp:lastModifiedBy>НСОРБ</cp:lastModifiedBy>
  <cp:revision>9</cp:revision>
  <dcterms:created xsi:type="dcterms:W3CDTF">2019-11-28T07:24:00Z</dcterms:created>
  <dcterms:modified xsi:type="dcterms:W3CDTF">2019-11-29T11:02:00Z</dcterms:modified>
</cp:coreProperties>
</file>